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147CA613" w:rsidR="00A03C8F" w:rsidRDefault="00F36222" w:rsidP="001E657C">
      <w:pPr>
        <w:pStyle w:val="Title"/>
      </w:pPr>
      <w:r>
        <w:t>Regimes of Social Control (SOCPSY 3c03)</w:t>
      </w:r>
    </w:p>
    <w:p w14:paraId="33FECB09" w14:textId="5BD250EF" w:rsidR="00A03C8F" w:rsidRDefault="00F36222" w:rsidP="00BF3D2E">
      <w:pPr>
        <w:pStyle w:val="Subtitle"/>
        <w:tabs>
          <w:tab w:val="left" w:pos="2100"/>
          <w:tab w:val="center" w:pos="4680"/>
        </w:tabs>
      </w:pPr>
      <w:r>
        <w:t>FALL</w:t>
      </w:r>
      <w:r w:rsidR="006108C9">
        <w:t xml:space="preserve"> 2021</w:t>
      </w:r>
    </w:p>
    <w:p w14:paraId="50BFF242"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6EBDAD95" w14:textId="390A7BEA" w:rsidR="00A03C8F" w:rsidRDefault="00A03C8F" w:rsidP="009F7FC2">
      <w:pPr>
        <w:spacing w:after="0" w:line="240" w:lineRule="auto"/>
      </w:pPr>
      <w:r w:rsidRPr="009F7FC2">
        <w:rPr>
          <w:b/>
        </w:rPr>
        <w:t>Instructor:</w:t>
      </w:r>
      <w:r>
        <w:t xml:space="preserve"> </w:t>
      </w:r>
      <w:r w:rsidR="00F36222">
        <w:t>Luca Berardi</w:t>
      </w:r>
    </w:p>
    <w:p w14:paraId="7DB924A3" w14:textId="3AF541EE" w:rsidR="00A03C8F" w:rsidRDefault="00A03C8F" w:rsidP="009F7FC2">
      <w:pPr>
        <w:spacing w:after="0" w:line="240" w:lineRule="auto"/>
      </w:pPr>
      <w:r w:rsidRPr="009F7FC2">
        <w:rPr>
          <w:b/>
        </w:rPr>
        <w:t xml:space="preserve">Email: </w:t>
      </w:r>
      <w:r w:rsidR="00F36222">
        <w:t>berardil@mcmaster.ca</w:t>
      </w:r>
    </w:p>
    <w:p w14:paraId="780A07A6" w14:textId="2E22FB54" w:rsidR="008551F5" w:rsidRDefault="001E657C" w:rsidP="001E657C">
      <w:pPr>
        <w:spacing w:line="240" w:lineRule="auto"/>
      </w:pPr>
      <w:r w:rsidRPr="001E657C">
        <w:rPr>
          <w:b/>
        </w:rPr>
        <w:t>Lecture:</w:t>
      </w:r>
      <w:r>
        <w:t xml:space="preserve"> </w:t>
      </w:r>
      <w:r w:rsidR="00F36222">
        <w:t>Fridays:</w:t>
      </w:r>
      <w:r>
        <w:t xml:space="preserve"> </w:t>
      </w:r>
      <w:r w:rsidR="006108C9">
        <w:t>11</w:t>
      </w:r>
      <w:r w:rsidR="00F36222">
        <w:t>:30am</w:t>
      </w:r>
      <w:r w:rsidR="006108C9">
        <w:t xml:space="preserve"> </w:t>
      </w:r>
      <w:r w:rsidR="00F36222">
        <w:t>-</w:t>
      </w:r>
      <w:r w:rsidR="006108C9">
        <w:t xml:space="preserve"> 2</w:t>
      </w:r>
      <w:r w:rsidR="00F36222">
        <w:t>:20</w:t>
      </w:r>
      <w:r w:rsidR="006108C9">
        <w:t>pm</w:t>
      </w:r>
    </w:p>
    <w:p w14:paraId="41DD762E" w14:textId="02CF9458" w:rsidR="0073048D" w:rsidRDefault="0073048D" w:rsidP="0073048D">
      <w:pPr>
        <w:spacing w:after="0" w:line="240" w:lineRule="auto"/>
        <w:rPr>
          <w:bCs/>
        </w:rPr>
      </w:pPr>
      <w:r w:rsidRPr="007D7675">
        <w:rPr>
          <w:b/>
        </w:rPr>
        <w:t xml:space="preserve">TA: </w:t>
      </w:r>
      <w:r w:rsidR="00E22928">
        <w:rPr>
          <w:bCs/>
        </w:rPr>
        <w:t>Alysha McDonald</w:t>
      </w:r>
    </w:p>
    <w:p w14:paraId="707AB42E" w14:textId="5A03DF30" w:rsidR="00E22928" w:rsidRPr="007D7675" w:rsidRDefault="00E22928" w:rsidP="0073048D">
      <w:pPr>
        <w:spacing w:after="0" w:line="240" w:lineRule="auto"/>
        <w:rPr>
          <w:b/>
        </w:rPr>
      </w:pPr>
      <w:r w:rsidRPr="00E22928">
        <w:rPr>
          <w:b/>
        </w:rPr>
        <w:t>Email:</w:t>
      </w:r>
      <w:r>
        <w:rPr>
          <w:b/>
        </w:rPr>
        <w:t xml:space="preserve"> </w:t>
      </w:r>
      <w:r w:rsidRPr="00E22928">
        <w:rPr>
          <w:bCs/>
        </w:rPr>
        <w:t>mcdona15@mcmaster.ca</w:t>
      </w:r>
    </w:p>
    <w:p w14:paraId="0390A763" w14:textId="184D6695" w:rsidR="00532BE3" w:rsidRPr="00532BE3" w:rsidRDefault="0073048D" w:rsidP="00532BE3">
      <w:pPr>
        <w:spacing w:after="0" w:line="240" w:lineRule="auto"/>
        <w:rPr>
          <w:b/>
        </w:rPr>
        <w:sectPr w:rsidR="00532BE3" w:rsidRPr="00532BE3" w:rsidSect="009F7FC2">
          <w:type w:val="continuous"/>
          <w:pgSz w:w="12240" w:h="15840"/>
          <w:pgMar w:top="1440" w:right="1440" w:bottom="1440" w:left="1440" w:header="720" w:footer="720" w:gutter="0"/>
          <w:cols w:num="2" w:space="720"/>
          <w:docGrid w:linePitch="360"/>
        </w:sectPr>
      </w:pPr>
      <w:r w:rsidRPr="007D7675">
        <w:rPr>
          <w:b/>
        </w:rPr>
        <w:t xml:space="preserve">Office Hours: </w:t>
      </w:r>
      <w:r w:rsidR="00E22928">
        <w:rPr>
          <w:bCs/>
        </w:rPr>
        <w:t>Wednesdays, 10-11am</w:t>
      </w: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12FABC30" w14:textId="2B9BFA02" w:rsidR="007D7675" w:rsidRDefault="003D75ED">
          <w:pPr>
            <w:pStyle w:val="TOC1"/>
            <w:tabs>
              <w:tab w:val="right" w:leader="dot" w:pos="9350"/>
            </w:tabs>
            <w:rPr>
              <w:rFonts w:asciiTheme="minorHAnsi" w:eastAsiaTheme="minorEastAsia" w:hAnsiTheme="minorHAnsi"/>
              <w:noProof/>
              <w:szCs w:val="24"/>
              <w:lang w:val="en-CA"/>
            </w:rPr>
          </w:pPr>
          <w:r>
            <w:rPr>
              <w:rFonts w:cs="Arial"/>
            </w:rPr>
            <w:fldChar w:fldCharType="begin"/>
          </w:r>
          <w:r>
            <w:rPr>
              <w:rFonts w:cs="Arial"/>
            </w:rPr>
            <w:instrText xml:space="preserve"> TOC \o "1-2" \h \z \u </w:instrText>
          </w:r>
          <w:r>
            <w:rPr>
              <w:rFonts w:cs="Arial"/>
            </w:rPr>
            <w:fldChar w:fldCharType="separate"/>
          </w:r>
          <w:hyperlink w:anchor="_Toc79488799" w:history="1">
            <w:r w:rsidR="007D7675" w:rsidRPr="00DA3850">
              <w:rPr>
                <w:rStyle w:val="Hyperlink"/>
                <w:noProof/>
              </w:rPr>
              <w:t>Course Description</w:t>
            </w:r>
            <w:r w:rsidR="007D7675">
              <w:rPr>
                <w:noProof/>
                <w:webHidden/>
              </w:rPr>
              <w:tab/>
            </w:r>
            <w:r w:rsidR="007D7675">
              <w:rPr>
                <w:noProof/>
                <w:webHidden/>
              </w:rPr>
              <w:fldChar w:fldCharType="begin"/>
            </w:r>
            <w:r w:rsidR="007D7675">
              <w:rPr>
                <w:noProof/>
                <w:webHidden/>
              </w:rPr>
              <w:instrText xml:space="preserve"> PAGEREF _Toc79488799 \h </w:instrText>
            </w:r>
            <w:r w:rsidR="007D7675">
              <w:rPr>
                <w:noProof/>
                <w:webHidden/>
              </w:rPr>
            </w:r>
            <w:r w:rsidR="007D7675">
              <w:rPr>
                <w:noProof/>
                <w:webHidden/>
              </w:rPr>
              <w:fldChar w:fldCharType="separate"/>
            </w:r>
            <w:r w:rsidR="007D7675">
              <w:rPr>
                <w:noProof/>
                <w:webHidden/>
              </w:rPr>
              <w:t>3</w:t>
            </w:r>
            <w:r w:rsidR="007D7675">
              <w:rPr>
                <w:noProof/>
                <w:webHidden/>
              </w:rPr>
              <w:fldChar w:fldCharType="end"/>
            </w:r>
          </w:hyperlink>
        </w:p>
        <w:p w14:paraId="38123675" w14:textId="0BAED7A6" w:rsidR="007D7675" w:rsidRDefault="003B1EDE">
          <w:pPr>
            <w:pStyle w:val="TOC1"/>
            <w:tabs>
              <w:tab w:val="right" w:leader="dot" w:pos="9350"/>
            </w:tabs>
            <w:rPr>
              <w:rFonts w:asciiTheme="minorHAnsi" w:eastAsiaTheme="minorEastAsia" w:hAnsiTheme="minorHAnsi"/>
              <w:noProof/>
              <w:szCs w:val="24"/>
              <w:lang w:val="en-CA"/>
            </w:rPr>
          </w:pPr>
          <w:hyperlink w:anchor="_Toc79488800" w:history="1">
            <w:r w:rsidR="007D7675" w:rsidRPr="00DA3850">
              <w:rPr>
                <w:rStyle w:val="Hyperlink"/>
                <w:noProof/>
              </w:rPr>
              <w:t>Course Objectives</w:t>
            </w:r>
            <w:r w:rsidR="007D7675">
              <w:rPr>
                <w:noProof/>
                <w:webHidden/>
              </w:rPr>
              <w:tab/>
            </w:r>
            <w:r w:rsidR="007D7675">
              <w:rPr>
                <w:noProof/>
                <w:webHidden/>
              </w:rPr>
              <w:fldChar w:fldCharType="begin"/>
            </w:r>
            <w:r w:rsidR="007D7675">
              <w:rPr>
                <w:noProof/>
                <w:webHidden/>
              </w:rPr>
              <w:instrText xml:space="preserve"> PAGEREF _Toc79488800 \h </w:instrText>
            </w:r>
            <w:r w:rsidR="007D7675">
              <w:rPr>
                <w:noProof/>
                <w:webHidden/>
              </w:rPr>
            </w:r>
            <w:r w:rsidR="007D7675">
              <w:rPr>
                <w:noProof/>
                <w:webHidden/>
              </w:rPr>
              <w:fldChar w:fldCharType="separate"/>
            </w:r>
            <w:r w:rsidR="007D7675">
              <w:rPr>
                <w:noProof/>
                <w:webHidden/>
              </w:rPr>
              <w:t>3</w:t>
            </w:r>
            <w:r w:rsidR="007D7675">
              <w:rPr>
                <w:noProof/>
                <w:webHidden/>
              </w:rPr>
              <w:fldChar w:fldCharType="end"/>
            </w:r>
          </w:hyperlink>
        </w:p>
        <w:p w14:paraId="2DC0091C" w14:textId="60487BF7" w:rsidR="007D7675" w:rsidRDefault="003B1EDE">
          <w:pPr>
            <w:pStyle w:val="TOC1"/>
            <w:tabs>
              <w:tab w:val="right" w:leader="dot" w:pos="9350"/>
            </w:tabs>
            <w:rPr>
              <w:rFonts w:asciiTheme="minorHAnsi" w:eastAsiaTheme="minorEastAsia" w:hAnsiTheme="minorHAnsi"/>
              <w:noProof/>
              <w:szCs w:val="24"/>
              <w:lang w:val="en-CA"/>
            </w:rPr>
          </w:pPr>
          <w:hyperlink w:anchor="_Toc79488801" w:history="1">
            <w:r w:rsidR="007D7675" w:rsidRPr="00DA3850">
              <w:rPr>
                <w:rStyle w:val="Hyperlink"/>
                <w:noProof/>
              </w:rPr>
              <w:t>Required Materials and Texts</w:t>
            </w:r>
            <w:r w:rsidR="007D7675">
              <w:rPr>
                <w:noProof/>
                <w:webHidden/>
              </w:rPr>
              <w:tab/>
            </w:r>
            <w:r w:rsidR="007D7675">
              <w:rPr>
                <w:noProof/>
                <w:webHidden/>
              </w:rPr>
              <w:fldChar w:fldCharType="begin"/>
            </w:r>
            <w:r w:rsidR="007D7675">
              <w:rPr>
                <w:noProof/>
                <w:webHidden/>
              </w:rPr>
              <w:instrText xml:space="preserve"> PAGEREF _Toc79488801 \h </w:instrText>
            </w:r>
            <w:r w:rsidR="007D7675">
              <w:rPr>
                <w:noProof/>
                <w:webHidden/>
              </w:rPr>
            </w:r>
            <w:r w:rsidR="007D7675">
              <w:rPr>
                <w:noProof/>
                <w:webHidden/>
              </w:rPr>
              <w:fldChar w:fldCharType="separate"/>
            </w:r>
            <w:r w:rsidR="007D7675">
              <w:rPr>
                <w:noProof/>
                <w:webHidden/>
              </w:rPr>
              <w:t>3</w:t>
            </w:r>
            <w:r w:rsidR="007D7675">
              <w:rPr>
                <w:noProof/>
                <w:webHidden/>
              </w:rPr>
              <w:fldChar w:fldCharType="end"/>
            </w:r>
          </w:hyperlink>
        </w:p>
        <w:p w14:paraId="3B2A5283" w14:textId="36493F4D" w:rsidR="007D7675" w:rsidRDefault="003B1EDE">
          <w:pPr>
            <w:pStyle w:val="TOC1"/>
            <w:tabs>
              <w:tab w:val="right" w:leader="dot" w:pos="9350"/>
            </w:tabs>
            <w:rPr>
              <w:rFonts w:asciiTheme="minorHAnsi" w:eastAsiaTheme="minorEastAsia" w:hAnsiTheme="minorHAnsi"/>
              <w:noProof/>
              <w:szCs w:val="24"/>
              <w:lang w:val="en-CA"/>
            </w:rPr>
          </w:pPr>
          <w:hyperlink w:anchor="_Toc79488802" w:history="1">
            <w:r w:rsidR="007D7675" w:rsidRPr="00DA3850">
              <w:rPr>
                <w:rStyle w:val="Hyperlink"/>
                <w:noProof/>
              </w:rPr>
              <w:t>Class Format</w:t>
            </w:r>
            <w:r w:rsidR="007D7675">
              <w:rPr>
                <w:noProof/>
                <w:webHidden/>
              </w:rPr>
              <w:tab/>
            </w:r>
            <w:r w:rsidR="007D7675">
              <w:rPr>
                <w:noProof/>
                <w:webHidden/>
              </w:rPr>
              <w:fldChar w:fldCharType="begin"/>
            </w:r>
            <w:r w:rsidR="007D7675">
              <w:rPr>
                <w:noProof/>
                <w:webHidden/>
              </w:rPr>
              <w:instrText xml:space="preserve"> PAGEREF _Toc79488802 \h </w:instrText>
            </w:r>
            <w:r w:rsidR="007D7675">
              <w:rPr>
                <w:noProof/>
                <w:webHidden/>
              </w:rPr>
            </w:r>
            <w:r w:rsidR="007D7675">
              <w:rPr>
                <w:noProof/>
                <w:webHidden/>
              </w:rPr>
              <w:fldChar w:fldCharType="separate"/>
            </w:r>
            <w:r w:rsidR="007D7675">
              <w:rPr>
                <w:noProof/>
                <w:webHidden/>
              </w:rPr>
              <w:t>4</w:t>
            </w:r>
            <w:r w:rsidR="007D7675">
              <w:rPr>
                <w:noProof/>
                <w:webHidden/>
              </w:rPr>
              <w:fldChar w:fldCharType="end"/>
            </w:r>
          </w:hyperlink>
        </w:p>
        <w:p w14:paraId="61AC2F2C" w14:textId="7371BA3E" w:rsidR="007D7675" w:rsidRDefault="003B1EDE">
          <w:pPr>
            <w:pStyle w:val="TOC1"/>
            <w:tabs>
              <w:tab w:val="right" w:leader="dot" w:pos="9350"/>
            </w:tabs>
            <w:rPr>
              <w:rFonts w:asciiTheme="minorHAnsi" w:eastAsiaTheme="minorEastAsia" w:hAnsiTheme="minorHAnsi"/>
              <w:noProof/>
              <w:szCs w:val="24"/>
              <w:lang w:val="en-CA"/>
            </w:rPr>
          </w:pPr>
          <w:hyperlink w:anchor="_Toc79488803" w:history="1">
            <w:r w:rsidR="007D7675" w:rsidRPr="00DA3850">
              <w:rPr>
                <w:rStyle w:val="Hyperlink"/>
                <w:noProof/>
              </w:rPr>
              <w:t>Course Evaluation – Overview</w:t>
            </w:r>
            <w:r w:rsidR="007D7675">
              <w:rPr>
                <w:noProof/>
                <w:webHidden/>
              </w:rPr>
              <w:tab/>
            </w:r>
            <w:r w:rsidR="007D7675">
              <w:rPr>
                <w:noProof/>
                <w:webHidden/>
              </w:rPr>
              <w:fldChar w:fldCharType="begin"/>
            </w:r>
            <w:r w:rsidR="007D7675">
              <w:rPr>
                <w:noProof/>
                <w:webHidden/>
              </w:rPr>
              <w:instrText xml:space="preserve"> PAGEREF _Toc79488803 \h </w:instrText>
            </w:r>
            <w:r w:rsidR="007D7675">
              <w:rPr>
                <w:noProof/>
                <w:webHidden/>
              </w:rPr>
            </w:r>
            <w:r w:rsidR="007D7675">
              <w:rPr>
                <w:noProof/>
                <w:webHidden/>
              </w:rPr>
              <w:fldChar w:fldCharType="separate"/>
            </w:r>
            <w:r w:rsidR="007D7675">
              <w:rPr>
                <w:noProof/>
                <w:webHidden/>
              </w:rPr>
              <w:t>4</w:t>
            </w:r>
            <w:r w:rsidR="007D7675">
              <w:rPr>
                <w:noProof/>
                <w:webHidden/>
              </w:rPr>
              <w:fldChar w:fldCharType="end"/>
            </w:r>
          </w:hyperlink>
        </w:p>
        <w:p w14:paraId="259AA50B" w14:textId="291CF5FB" w:rsidR="007D7675" w:rsidRDefault="003B1EDE">
          <w:pPr>
            <w:pStyle w:val="TOC1"/>
            <w:tabs>
              <w:tab w:val="right" w:leader="dot" w:pos="9350"/>
            </w:tabs>
            <w:rPr>
              <w:rFonts w:asciiTheme="minorHAnsi" w:eastAsiaTheme="minorEastAsia" w:hAnsiTheme="minorHAnsi"/>
              <w:noProof/>
              <w:szCs w:val="24"/>
              <w:lang w:val="en-CA"/>
            </w:rPr>
          </w:pPr>
          <w:hyperlink w:anchor="_Toc79488804" w:history="1">
            <w:r w:rsidR="007D7675" w:rsidRPr="00DA3850">
              <w:rPr>
                <w:rStyle w:val="Hyperlink"/>
                <w:noProof/>
              </w:rPr>
              <w:t>Course Evaluation – Details</w:t>
            </w:r>
            <w:r w:rsidR="007D7675">
              <w:rPr>
                <w:noProof/>
                <w:webHidden/>
              </w:rPr>
              <w:tab/>
            </w:r>
            <w:r w:rsidR="007D7675">
              <w:rPr>
                <w:noProof/>
                <w:webHidden/>
              </w:rPr>
              <w:fldChar w:fldCharType="begin"/>
            </w:r>
            <w:r w:rsidR="007D7675">
              <w:rPr>
                <w:noProof/>
                <w:webHidden/>
              </w:rPr>
              <w:instrText xml:space="preserve"> PAGEREF _Toc79488804 \h </w:instrText>
            </w:r>
            <w:r w:rsidR="007D7675">
              <w:rPr>
                <w:noProof/>
                <w:webHidden/>
              </w:rPr>
            </w:r>
            <w:r w:rsidR="007D7675">
              <w:rPr>
                <w:noProof/>
                <w:webHidden/>
              </w:rPr>
              <w:fldChar w:fldCharType="separate"/>
            </w:r>
            <w:r w:rsidR="007D7675">
              <w:rPr>
                <w:noProof/>
                <w:webHidden/>
              </w:rPr>
              <w:t>4</w:t>
            </w:r>
            <w:r w:rsidR="007D7675">
              <w:rPr>
                <w:noProof/>
                <w:webHidden/>
              </w:rPr>
              <w:fldChar w:fldCharType="end"/>
            </w:r>
          </w:hyperlink>
        </w:p>
        <w:p w14:paraId="38BA6CB7" w14:textId="186E2357" w:rsidR="007D7675" w:rsidRDefault="003B1EDE">
          <w:pPr>
            <w:pStyle w:val="TOC2"/>
            <w:tabs>
              <w:tab w:val="right" w:leader="dot" w:pos="9350"/>
            </w:tabs>
            <w:rPr>
              <w:rFonts w:asciiTheme="minorHAnsi" w:eastAsiaTheme="minorEastAsia" w:hAnsiTheme="minorHAnsi"/>
              <w:noProof/>
              <w:szCs w:val="24"/>
              <w:lang w:val="en-CA"/>
            </w:rPr>
          </w:pPr>
          <w:hyperlink w:anchor="_Toc79488805" w:history="1">
            <w:r w:rsidR="007D7675" w:rsidRPr="00DA3850">
              <w:rPr>
                <w:rStyle w:val="Hyperlink"/>
                <w:noProof/>
              </w:rPr>
              <w:t>Midterm Test (35%), Friday, October 8</w:t>
            </w:r>
            <w:r w:rsidR="007D7675" w:rsidRPr="00DA3850">
              <w:rPr>
                <w:rStyle w:val="Hyperlink"/>
                <w:noProof/>
                <w:vertAlign w:val="superscript"/>
              </w:rPr>
              <w:t>th</w:t>
            </w:r>
            <w:r w:rsidR="007D7675" w:rsidRPr="00DA3850">
              <w:rPr>
                <w:rStyle w:val="Hyperlink"/>
                <w:noProof/>
              </w:rPr>
              <w:t>, 2021</w:t>
            </w:r>
            <w:r w:rsidR="007D7675">
              <w:rPr>
                <w:noProof/>
                <w:webHidden/>
              </w:rPr>
              <w:tab/>
            </w:r>
            <w:r w:rsidR="007D7675">
              <w:rPr>
                <w:noProof/>
                <w:webHidden/>
              </w:rPr>
              <w:fldChar w:fldCharType="begin"/>
            </w:r>
            <w:r w:rsidR="007D7675">
              <w:rPr>
                <w:noProof/>
                <w:webHidden/>
              </w:rPr>
              <w:instrText xml:space="preserve"> PAGEREF _Toc79488805 \h </w:instrText>
            </w:r>
            <w:r w:rsidR="007D7675">
              <w:rPr>
                <w:noProof/>
                <w:webHidden/>
              </w:rPr>
            </w:r>
            <w:r w:rsidR="007D7675">
              <w:rPr>
                <w:noProof/>
                <w:webHidden/>
              </w:rPr>
              <w:fldChar w:fldCharType="separate"/>
            </w:r>
            <w:r w:rsidR="007D7675">
              <w:rPr>
                <w:noProof/>
                <w:webHidden/>
              </w:rPr>
              <w:t>4</w:t>
            </w:r>
            <w:r w:rsidR="007D7675">
              <w:rPr>
                <w:noProof/>
                <w:webHidden/>
              </w:rPr>
              <w:fldChar w:fldCharType="end"/>
            </w:r>
          </w:hyperlink>
        </w:p>
        <w:p w14:paraId="62E97A86" w14:textId="3A3AA303" w:rsidR="007D7675" w:rsidRDefault="003B1EDE">
          <w:pPr>
            <w:pStyle w:val="TOC2"/>
            <w:tabs>
              <w:tab w:val="right" w:leader="dot" w:pos="9350"/>
            </w:tabs>
            <w:rPr>
              <w:rFonts w:asciiTheme="minorHAnsi" w:eastAsiaTheme="minorEastAsia" w:hAnsiTheme="minorHAnsi"/>
              <w:noProof/>
              <w:szCs w:val="24"/>
              <w:lang w:val="en-CA"/>
            </w:rPr>
          </w:pPr>
          <w:hyperlink w:anchor="_Toc79488806" w:history="1">
            <w:r w:rsidR="007D7675" w:rsidRPr="00DA3850">
              <w:rPr>
                <w:rStyle w:val="Hyperlink"/>
                <w:noProof/>
              </w:rPr>
              <w:t>Written Assignment (30%), Friday, November 5</w:t>
            </w:r>
            <w:r w:rsidR="007D7675" w:rsidRPr="00DA3850">
              <w:rPr>
                <w:rStyle w:val="Hyperlink"/>
                <w:noProof/>
                <w:vertAlign w:val="superscript"/>
              </w:rPr>
              <w:t>th</w:t>
            </w:r>
            <w:r w:rsidR="007D7675" w:rsidRPr="00DA3850">
              <w:rPr>
                <w:rStyle w:val="Hyperlink"/>
                <w:noProof/>
              </w:rPr>
              <w:t>, 2021</w:t>
            </w:r>
            <w:r w:rsidR="007D7675">
              <w:rPr>
                <w:noProof/>
                <w:webHidden/>
              </w:rPr>
              <w:tab/>
            </w:r>
            <w:r w:rsidR="007D7675">
              <w:rPr>
                <w:noProof/>
                <w:webHidden/>
              </w:rPr>
              <w:fldChar w:fldCharType="begin"/>
            </w:r>
            <w:r w:rsidR="007D7675">
              <w:rPr>
                <w:noProof/>
                <w:webHidden/>
              </w:rPr>
              <w:instrText xml:space="preserve"> PAGEREF _Toc79488806 \h </w:instrText>
            </w:r>
            <w:r w:rsidR="007D7675">
              <w:rPr>
                <w:noProof/>
                <w:webHidden/>
              </w:rPr>
            </w:r>
            <w:r w:rsidR="007D7675">
              <w:rPr>
                <w:noProof/>
                <w:webHidden/>
              </w:rPr>
              <w:fldChar w:fldCharType="separate"/>
            </w:r>
            <w:r w:rsidR="007D7675">
              <w:rPr>
                <w:noProof/>
                <w:webHidden/>
              </w:rPr>
              <w:t>4</w:t>
            </w:r>
            <w:r w:rsidR="007D7675">
              <w:rPr>
                <w:noProof/>
                <w:webHidden/>
              </w:rPr>
              <w:fldChar w:fldCharType="end"/>
            </w:r>
          </w:hyperlink>
        </w:p>
        <w:p w14:paraId="320E62E9" w14:textId="472CFB8B" w:rsidR="007D7675" w:rsidRDefault="003B1EDE">
          <w:pPr>
            <w:pStyle w:val="TOC2"/>
            <w:tabs>
              <w:tab w:val="right" w:leader="dot" w:pos="9350"/>
            </w:tabs>
            <w:rPr>
              <w:rFonts w:asciiTheme="minorHAnsi" w:eastAsiaTheme="minorEastAsia" w:hAnsiTheme="minorHAnsi"/>
              <w:noProof/>
              <w:szCs w:val="24"/>
              <w:lang w:val="en-CA"/>
            </w:rPr>
          </w:pPr>
          <w:hyperlink w:anchor="_Toc79488807" w:history="1">
            <w:r w:rsidR="007D7675" w:rsidRPr="00DA3850">
              <w:rPr>
                <w:rStyle w:val="Hyperlink"/>
                <w:noProof/>
              </w:rPr>
              <w:t>Prison Conference Assignment (5%), Friday, November 26</w:t>
            </w:r>
            <w:r w:rsidR="007D7675" w:rsidRPr="00DA3850">
              <w:rPr>
                <w:rStyle w:val="Hyperlink"/>
                <w:noProof/>
                <w:vertAlign w:val="superscript"/>
              </w:rPr>
              <w:t>th</w:t>
            </w:r>
            <w:r w:rsidR="007D7675" w:rsidRPr="00DA3850">
              <w:rPr>
                <w:rStyle w:val="Hyperlink"/>
                <w:noProof/>
              </w:rPr>
              <w:t>, 2021</w:t>
            </w:r>
            <w:r w:rsidR="007D7675">
              <w:rPr>
                <w:noProof/>
                <w:webHidden/>
              </w:rPr>
              <w:tab/>
            </w:r>
            <w:r w:rsidR="007D7675">
              <w:rPr>
                <w:noProof/>
                <w:webHidden/>
              </w:rPr>
              <w:fldChar w:fldCharType="begin"/>
            </w:r>
            <w:r w:rsidR="007D7675">
              <w:rPr>
                <w:noProof/>
                <w:webHidden/>
              </w:rPr>
              <w:instrText xml:space="preserve"> PAGEREF _Toc79488807 \h </w:instrText>
            </w:r>
            <w:r w:rsidR="007D7675">
              <w:rPr>
                <w:noProof/>
                <w:webHidden/>
              </w:rPr>
            </w:r>
            <w:r w:rsidR="007D7675">
              <w:rPr>
                <w:noProof/>
                <w:webHidden/>
              </w:rPr>
              <w:fldChar w:fldCharType="separate"/>
            </w:r>
            <w:r w:rsidR="007D7675">
              <w:rPr>
                <w:noProof/>
                <w:webHidden/>
              </w:rPr>
              <w:t>4</w:t>
            </w:r>
            <w:r w:rsidR="007D7675">
              <w:rPr>
                <w:noProof/>
                <w:webHidden/>
              </w:rPr>
              <w:fldChar w:fldCharType="end"/>
            </w:r>
          </w:hyperlink>
        </w:p>
        <w:p w14:paraId="6CF564A0" w14:textId="58BD6255" w:rsidR="007D7675" w:rsidRDefault="003B1EDE">
          <w:pPr>
            <w:pStyle w:val="TOC2"/>
            <w:tabs>
              <w:tab w:val="right" w:leader="dot" w:pos="9350"/>
            </w:tabs>
            <w:rPr>
              <w:rFonts w:asciiTheme="minorHAnsi" w:eastAsiaTheme="minorEastAsia" w:hAnsiTheme="minorHAnsi"/>
              <w:noProof/>
              <w:szCs w:val="24"/>
              <w:lang w:val="en-CA"/>
            </w:rPr>
          </w:pPr>
          <w:hyperlink w:anchor="_Toc79488808" w:history="1">
            <w:r w:rsidR="007D7675" w:rsidRPr="00DA3850">
              <w:rPr>
                <w:rStyle w:val="Hyperlink"/>
                <w:noProof/>
              </w:rPr>
              <w:t>Final Exam (30%), TBD by Registrar</w:t>
            </w:r>
            <w:r w:rsidR="007D7675">
              <w:rPr>
                <w:noProof/>
                <w:webHidden/>
              </w:rPr>
              <w:tab/>
            </w:r>
            <w:r w:rsidR="007D7675">
              <w:rPr>
                <w:noProof/>
                <w:webHidden/>
              </w:rPr>
              <w:fldChar w:fldCharType="begin"/>
            </w:r>
            <w:r w:rsidR="007D7675">
              <w:rPr>
                <w:noProof/>
                <w:webHidden/>
              </w:rPr>
              <w:instrText xml:space="preserve"> PAGEREF _Toc79488808 \h </w:instrText>
            </w:r>
            <w:r w:rsidR="007D7675">
              <w:rPr>
                <w:noProof/>
                <w:webHidden/>
              </w:rPr>
            </w:r>
            <w:r w:rsidR="007D7675">
              <w:rPr>
                <w:noProof/>
                <w:webHidden/>
              </w:rPr>
              <w:fldChar w:fldCharType="separate"/>
            </w:r>
            <w:r w:rsidR="007D7675">
              <w:rPr>
                <w:noProof/>
                <w:webHidden/>
              </w:rPr>
              <w:t>5</w:t>
            </w:r>
            <w:r w:rsidR="007D7675">
              <w:rPr>
                <w:noProof/>
                <w:webHidden/>
              </w:rPr>
              <w:fldChar w:fldCharType="end"/>
            </w:r>
          </w:hyperlink>
        </w:p>
        <w:p w14:paraId="1D22421E" w14:textId="16458441" w:rsidR="007D7675" w:rsidRDefault="003B1EDE">
          <w:pPr>
            <w:pStyle w:val="TOC1"/>
            <w:tabs>
              <w:tab w:val="right" w:leader="dot" w:pos="9350"/>
            </w:tabs>
            <w:rPr>
              <w:rFonts w:asciiTheme="minorHAnsi" w:eastAsiaTheme="minorEastAsia" w:hAnsiTheme="minorHAnsi"/>
              <w:noProof/>
              <w:szCs w:val="24"/>
              <w:lang w:val="en-CA"/>
            </w:rPr>
          </w:pPr>
          <w:hyperlink w:anchor="_Toc79488809" w:history="1">
            <w:r w:rsidR="007D7675" w:rsidRPr="00DA3850">
              <w:rPr>
                <w:rStyle w:val="Hyperlink"/>
                <w:noProof/>
              </w:rPr>
              <w:t>Weekly Course Schedule and Required Readings</w:t>
            </w:r>
            <w:r w:rsidR="007D7675">
              <w:rPr>
                <w:noProof/>
                <w:webHidden/>
              </w:rPr>
              <w:tab/>
            </w:r>
            <w:r w:rsidR="007D7675">
              <w:rPr>
                <w:noProof/>
                <w:webHidden/>
              </w:rPr>
              <w:fldChar w:fldCharType="begin"/>
            </w:r>
            <w:r w:rsidR="007D7675">
              <w:rPr>
                <w:noProof/>
                <w:webHidden/>
              </w:rPr>
              <w:instrText xml:space="preserve"> PAGEREF _Toc79488809 \h </w:instrText>
            </w:r>
            <w:r w:rsidR="007D7675">
              <w:rPr>
                <w:noProof/>
                <w:webHidden/>
              </w:rPr>
            </w:r>
            <w:r w:rsidR="007D7675">
              <w:rPr>
                <w:noProof/>
                <w:webHidden/>
              </w:rPr>
              <w:fldChar w:fldCharType="separate"/>
            </w:r>
            <w:r w:rsidR="007D7675">
              <w:rPr>
                <w:noProof/>
                <w:webHidden/>
              </w:rPr>
              <w:t>5</w:t>
            </w:r>
            <w:r w:rsidR="007D7675">
              <w:rPr>
                <w:noProof/>
                <w:webHidden/>
              </w:rPr>
              <w:fldChar w:fldCharType="end"/>
            </w:r>
          </w:hyperlink>
        </w:p>
        <w:p w14:paraId="464F3344" w14:textId="69038266" w:rsidR="007D7675" w:rsidRDefault="003B1EDE">
          <w:pPr>
            <w:pStyle w:val="TOC2"/>
            <w:tabs>
              <w:tab w:val="right" w:leader="dot" w:pos="9350"/>
            </w:tabs>
            <w:rPr>
              <w:rFonts w:asciiTheme="minorHAnsi" w:eastAsiaTheme="minorEastAsia" w:hAnsiTheme="minorHAnsi"/>
              <w:noProof/>
              <w:szCs w:val="24"/>
              <w:lang w:val="en-CA"/>
            </w:rPr>
          </w:pPr>
          <w:hyperlink w:anchor="_Toc79488810" w:history="1">
            <w:r w:rsidR="007D7675" w:rsidRPr="00DA3850">
              <w:rPr>
                <w:rStyle w:val="Hyperlink"/>
                <w:noProof/>
              </w:rPr>
              <w:t>Week 1 (Friday, September 10)</w:t>
            </w:r>
            <w:r w:rsidR="007D7675">
              <w:rPr>
                <w:noProof/>
                <w:webHidden/>
              </w:rPr>
              <w:tab/>
            </w:r>
            <w:r w:rsidR="007D7675">
              <w:rPr>
                <w:noProof/>
                <w:webHidden/>
              </w:rPr>
              <w:fldChar w:fldCharType="begin"/>
            </w:r>
            <w:r w:rsidR="007D7675">
              <w:rPr>
                <w:noProof/>
                <w:webHidden/>
              </w:rPr>
              <w:instrText xml:space="preserve"> PAGEREF _Toc79488810 \h </w:instrText>
            </w:r>
            <w:r w:rsidR="007D7675">
              <w:rPr>
                <w:noProof/>
                <w:webHidden/>
              </w:rPr>
            </w:r>
            <w:r w:rsidR="007D7675">
              <w:rPr>
                <w:noProof/>
                <w:webHidden/>
              </w:rPr>
              <w:fldChar w:fldCharType="separate"/>
            </w:r>
            <w:r w:rsidR="007D7675">
              <w:rPr>
                <w:noProof/>
                <w:webHidden/>
              </w:rPr>
              <w:t>5</w:t>
            </w:r>
            <w:r w:rsidR="007D7675">
              <w:rPr>
                <w:noProof/>
                <w:webHidden/>
              </w:rPr>
              <w:fldChar w:fldCharType="end"/>
            </w:r>
          </w:hyperlink>
        </w:p>
        <w:p w14:paraId="676EA4A6" w14:textId="0C4FEF6B" w:rsidR="007D7675" w:rsidRDefault="003B1EDE">
          <w:pPr>
            <w:pStyle w:val="TOC2"/>
            <w:tabs>
              <w:tab w:val="right" w:leader="dot" w:pos="9350"/>
            </w:tabs>
            <w:rPr>
              <w:rFonts w:asciiTheme="minorHAnsi" w:eastAsiaTheme="minorEastAsia" w:hAnsiTheme="minorHAnsi"/>
              <w:noProof/>
              <w:szCs w:val="24"/>
              <w:lang w:val="en-CA"/>
            </w:rPr>
          </w:pPr>
          <w:hyperlink w:anchor="_Toc79488811" w:history="1">
            <w:r w:rsidR="007D7675" w:rsidRPr="00DA3850">
              <w:rPr>
                <w:rStyle w:val="Hyperlink"/>
                <w:noProof/>
              </w:rPr>
              <w:t>Week 2 (Friday, September 17)</w:t>
            </w:r>
            <w:r w:rsidR="007D7675">
              <w:rPr>
                <w:noProof/>
                <w:webHidden/>
              </w:rPr>
              <w:tab/>
            </w:r>
            <w:r w:rsidR="007D7675">
              <w:rPr>
                <w:noProof/>
                <w:webHidden/>
              </w:rPr>
              <w:fldChar w:fldCharType="begin"/>
            </w:r>
            <w:r w:rsidR="007D7675">
              <w:rPr>
                <w:noProof/>
                <w:webHidden/>
              </w:rPr>
              <w:instrText xml:space="preserve"> PAGEREF _Toc79488811 \h </w:instrText>
            </w:r>
            <w:r w:rsidR="007D7675">
              <w:rPr>
                <w:noProof/>
                <w:webHidden/>
              </w:rPr>
            </w:r>
            <w:r w:rsidR="007D7675">
              <w:rPr>
                <w:noProof/>
                <w:webHidden/>
              </w:rPr>
              <w:fldChar w:fldCharType="separate"/>
            </w:r>
            <w:r w:rsidR="007D7675">
              <w:rPr>
                <w:noProof/>
                <w:webHidden/>
              </w:rPr>
              <w:t>5</w:t>
            </w:r>
            <w:r w:rsidR="007D7675">
              <w:rPr>
                <w:noProof/>
                <w:webHidden/>
              </w:rPr>
              <w:fldChar w:fldCharType="end"/>
            </w:r>
          </w:hyperlink>
        </w:p>
        <w:p w14:paraId="1AAF5231" w14:textId="679F0566" w:rsidR="007D7675" w:rsidRDefault="003B1EDE">
          <w:pPr>
            <w:pStyle w:val="TOC2"/>
            <w:tabs>
              <w:tab w:val="right" w:leader="dot" w:pos="9350"/>
            </w:tabs>
            <w:rPr>
              <w:rFonts w:asciiTheme="minorHAnsi" w:eastAsiaTheme="minorEastAsia" w:hAnsiTheme="minorHAnsi"/>
              <w:noProof/>
              <w:szCs w:val="24"/>
              <w:lang w:val="en-CA"/>
            </w:rPr>
          </w:pPr>
          <w:hyperlink w:anchor="_Toc79488812" w:history="1">
            <w:r w:rsidR="007D7675" w:rsidRPr="00DA3850">
              <w:rPr>
                <w:rStyle w:val="Hyperlink"/>
                <w:noProof/>
              </w:rPr>
              <w:t>Week 3 (Friday, September 24)</w:t>
            </w:r>
            <w:r w:rsidR="007D7675">
              <w:rPr>
                <w:noProof/>
                <w:webHidden/>
              </w:rPr>
              <w:tab/>
            </w:r>
            <w:r w:rsidR="007D7675">
              <w:rPr>
                <w:noProof/>
                <w:webHidden/>
              </w:rPr>
              <w:fldChar w:fldCharType="begin"/>
            </w:r>
            <w:r w:rsidR="007D7675">
              <w:rPr>
                <w:noProof/>
                <w:webHidden/>
              </w:rPr>
              <w:instrText xml:space="preserve"> PAGEREF _Toc79488812 \h </w:instrText>
            </w:r>
            <w:r w:rsidR="007D7675">
              <w:rPr>
                <w:noProof/>
                <w:webHidden/>
              </w:rPr>
            </w:r>
            <w:r w:rsidR="007D7675">
              <w:rPr>
                <w:noProof/>
                <w:webHidden/>
              </w:rPr>
              <w:fldChar w:fldCharType="separate"/>
            </w:r>
            <w:r w:rsidR="007D7675">
              <w:rPr>
                <w:noProof/>
                <w:webHidden/>
              </w:rPr>
              <w:t>6</w:t>
            </w:r>
            <w:r w:rsidR="007D7675">
              <w:rPr>
                <w:noProof/>
                <w:webHidden/>
              </w:rPr>
              <w:fldChar w:fldCharType="end"/>
            </w:r>
          </w:hyperlink>
        </w:p>
        <w:p w14:paraId="52F0EC21" w14:textId="5717F19D" w:rsidR="007D7675" w:rsidRDefault="003B1EDE">
          <w:pPr>
            <w:pStyle w:val="TOC2"/>
            <w:tabs>
              <w:tab w:val="right" w:leader="dot" w:pos="9350"/>
            </w:tabs>
            <w:rPr>
              <w:rFonts w:asciiTheme="minorHAnsi" w:eastAsiaTheme="minorEastAsia" w:hAnsiTheme="minorHAnsi"/>
              <w:noProof/>
              <w:szCs w:val="24"/>
              <w:lang w:val="en-CA"/>
            </w:rPr>
          </w:pPr>
          <w:hyperlink w:anchor="_Toc79488813" w:history="1">
            <w:r w:rsidR="007D7675" w:rsidRPr="00DA3850">
              <w:rPr>
                <w:rStyle w:val="Hyperlink"/>
                <w:noProof/>
              </w:rPr>
              <w:t>Week 4 (Friday, October 1)</w:t>
            </w:r>
            <w:r w:rsidR="007D7675">
              <w:rPr>
                <w:noProof/>
                <w:webHidden/>
              </w:rPr>
              <w:tab/>
            </w:r>
            <w:r w:rsidR="007D7675">
              <w:rPr>
                <w:noProof/>
                <w:webHidden/>
              </w:rPr>
              <w:fldChar w:fldCharType="begin"/>
            </w:r>
            <w:r w:rsidR="007D7675">
              <w:rPr>
                <w:noProof/>
                <w:webHidden/>
              </w:rPr>
              <w:instrText xml:space="preserve"> PAGEREF _Toc79488813 \h </w:instrText>
            </w:r>
            <w:r w:rsidR="007D7675">
              <w:rPr>
                <w:noProof/>
                <w:webHidden/>
              </w:rPr>
            </w:r>
            <w:r w:rsidR="007D7675">
              <w:rPr>
                <w:noProof/>
                <w:webHidden/>
              </w:rPr>
              <w:fldChar w:fldCharType="separate"/>
            </w:r>
            <w:r w:rsidR="007D7675">
              <w:rPr>
                <w:noProof/>
                <w:webHidden/>
              </w:rPr>
              <w:t>6</w:t>
            </w:r>
            <w:r w:rsidR="007D7675">
              <w:rPr>
                <w:noProof/>
                <w:webHidden/>
              </w:rPr>
              <w:fldChar w:fldCharType="end"/>
            </w:r>
          </w:hyperlink>
        </w:p>
        <w:p w14:paraId="7F9F8F04" w14:textId="4BB1BB00" w:rsidR="007D7675" w:rsidRDefault="003B1EDE">
          <w:pPr>
            <w:pStyle w:val="TOC2"/>
            <w:tabs>
              <w:tab w:val="right" w:leader="dot" w:pos="9350"/>
            </w:tabs>
            <w:rPr>
              <w:rFonts w:asciiTheme="minorHAnsi" w:eastAsiaTheme="minorEastAsia" w:hAnsiTheme="minorHAnsi"/>
              <w:noProof/>
              <w:szCs w:val="24"/>
              <w:lang w:val="en-CA"/>
            </w:rPr>
          </w:pPr>
          <w:hyperlink w:anchor="_Toc79488814" w:history="1">
            <w:r w:rsidR="007D7675" w:rsidRPr="00DA3850">
              <w:rPr>
                <w:rStyle w:val="Hyperlink"/>
                <w:noProof/>
              </w:rPr>
              <w:t>Week 5 (Friday, October 8)</w:t>
            </w:r>
            <w:r w:rsidR="007D7675">
              <w:rPr>
                <w:noProof/>
                <w:webHidden/>
              </w:rPr>
              <w:tab/>
            </w:r>
            <w:r w:rsidR="007D7675">
              <w:rPr>
                <w:noProof/>
                <w:webHidden/>
              </w:rPr>
              <w:fldChar w:fldCharType="begin"/>
            </w:r>
            <w:r w:rsidR="007D7675">
              <w:rPr>
                <w:noProof/>
                <w:webHidden/>
              </w:rPr>
              <w:instrText xml:space="preserve"> PAGEREF _Toc79488814 \h </w:instrText>
            </w:r>
            <w:r w:rsidR="007D7675">
              <w:rPr>
                <w:noProof/>
                <w:webHidden/>
              </w:rPr>
            </w:r>
            <w:r w:rsidR="007D7675">
              <w:rPr>
                <w:noProof/>
                <w:webHidden/>
              </w:rPr>
              <w:fldChar w:fldCharType="separate"/>
            </w:r>
            <w:r w:rsidR="007D7675">
              <w:rPr>
                <w:noProof/>
                <w:webHidden/>
              </w:rPr>
              <w:t>6</w:t>
            </w:r>
            <w:r w:rsidR="007D7675">
              <w:rPr>
                <w:noProof/>
                <w:webHidden/>
              </w:rPr>
              <w:fldChar w:fldCharType="end"/>
            </w:r>
          </w:hyperlink>
        </w:p>
        <w:p w14:paraId="273E9546" w14:textId="612F91A6" w:rsidR="007D7675" w:rsidRDefault="003B1EDE">
          <w:pPr>
            <w:pStyle w:val="TOC2"/>
            <w:tabs>
              <w:tab w:val="right" w:leader="dot" w:pos="9350"/>
            </w:tabs>
            <w:rPr>
              <w:rFonts w:asciiTheme="minorHAnsi" w:eastAsiaTheme="minorEastAsia" w:hAnsiTheme="minorHAnsi"/>
              <w:noProof/>
              <w:szCs w:val="24"/>
              <w:lang w:val="en-CA"/>
            </w:rPr>
          </w:pPr>
          <w:hyperlink w:anchor="_Toc79488815" w:history="1">
            <w:r w:rsidR="007D7675" w:rsidRPr="00DA3850">
              <w:rPr>
                <w:rStyle w:val="Hyperlink"/>
                <w:noProof/>
              </w:rPr>
              <w:t>Week 6 (Friday, October 15)</w:t>
            </w:r>
            <w:r w:rsidR="007D7675">
              <w:rPr>
                <w:noProof/>
                <w:webHidden/>
              </w:rPr>
              <w:tab/>
            </w:r>
            <w:r w:rsidR="007D7675">
              <w:rPr>
                <w:noProof/>
                <w:webHidden/>
              </w:rPr>
              <w:fldChar w:fldCharType="begin"/>
            </w:r>
            <w:r w:rsidR="007D7675">
              <w:rPr>
                <w:noProof/>
                <w:webHidden/>
              </w:rPr>
              <w:instrText xml:space="preserve"> PAGEREF _Toc79488815 \h </w:instrText>
            </w:r>
            <w:r w:rsidR="007D7675">
              <w:rPr>
                <w:noProof/>
                <w:webHidden/>
              </w:rPr>
            </w:r>
            <w:r w:rsidR="007D7675">
              <w:rPr>
                <w:noProof/>
                <w:webHidden/>
              </w:rPr>
              <w:fldChar w:fldCharType="separate"/>
            </w:r>
            <w:r w:rsidR="007D7675">
              <w:rPr>
                <w:noProof/>
                <w:webHidden/>
              </w:rPr>
              <w:t>6</w:t>
            </w:r>
            <w:r w:rsidR="007D7675">
              <w:rPr>
                <w:noProof/>
                <w:webHidden/>
              </w:rPr>
              <w:fldChar w:fldCharType="end"/>
            </w:r>
          </w:hyperlink>
        </w:p>
        <w:p w14:paraId="26F16BFB" w14:textId="4F208C71" w:rsidR="007D7675" w:rsidRDefault="003B1EDE">
          <w:pPr>
            <w:pStyle w:val="TOC2"/>
            <w:tabs>
              <w:tab w:val="right" w:leader="dot" w:pos="9350"/>
            </w:tabs>
            <w:rPr>
              <w:rFonts w:asciiTheme="minorHAnsi" w:eastAsiaTheme="minorEastAsia" w:hAnsiTheme="minorHAnsi"/>
              <w:noProof/>
              <w:szCs w:val="24"/>
              <w:lang w:val="en-CA"/>
            </w:rPr>
          </w:pPr>
          <w:hyperlink w:anchor="_Toc79488816" w:history="1">
            <w:r w:rsidR="007D7675" w:rsidRPr="00DA3850">
              <w:rPr>
                <w:rStyle w:val="Hyperlink"/>
                <w:noProof/>
              </w:rPr>
              <w:t>Week 7 (Friday, October 22)</w:t>
            </w:r>
            <w:r w:rsidR="007D7675">
              <w:rPr>
                <w:noProof/>
                <w:webHidden/>
              </w:rPr>
              <w:tab/>
            </w:r>
            <w:r w:rsidR="007D7675">
              <w:rPr>
                <w:noProof/>
                <w:webHidden/>
              </w:rPr>
              <w:fldChar w:fldCharType="begin"/>
            </w:r>
            <w:r w:rsidR="007D7675">
              <w:rPr>
                <w:noProof/>
                <w:webHidden/>
              </w:rPr>
              <w:instrText xml:space="preserve"> PAGEREF _Toc79488816 \h </w:instrText>
            </w:r>
            <w:r w:rsidR="007D7675">
              <w:rPr>
                <w:noProof/>
                <w:webHidden/>
              </w:rPr>
            </w:r>
            <w:r w:rsidR="007D7675">
              <w:rPr>
                <w:noProof/>
                <w:webHidden/>
              </w:rPr>
              <w:fldChar w:fldCharType="separate"/>
            </w:r>
            <w:r w:rsidR="007D7675">
              <w:rPr>
                <w:noProof/>
                <w:webHidden/>
              </w:rPr>
              <w:t>6</w:t>
            </w:r>
            <w:r w:rsidR="007D7675">
              <w:rPr>
                <w:noProof/>
                <w:webHidden/>
              </w:rPr>
              <w:fldChar w:fldCharType="end"/>
            </w:r>
          </w:hyperlink>
        </w:p>
        <w:p w14:paraId="16C855F3" w14:textId="3E28CE48" w:rsidR="007D7675" w:rsidRDefault="003B1EDE">
          <w:pPr>
            <w:pStyle w:val="TOC2"/>
            <w:tabs>
              <w:tab w:val="right" w:leader="dot" w:pos="9350"/>
            </w:tabs>
            <w:rPr>
              <w:rFonts w:asciiTheme="minorHAnsi" w:eastAsiaTheme="minorEastAsia" w:hAnsiTheme="minorHAnsi"/>
              <w:noProof/>
              <w:szCs w:val="24"/>
              <w:lang w:val="en-CA"/>
            </w:rPr>
          </w:pPr>
          <w:hyperlink w:anchor="_Toc79488817" w:history="1">
            <w:r w:rsidR="007D7675" w:rsidRPr="00DA3850">
              <w:rPr>
                <w:rStyle w:val="Hyperlink"/>
                <w:noProof/>
              </w:rPr>
              <w:t>Week 8 (Friday, October 29)</w:t>
            </w:r>
            <w:r w:rsidR="007D7675">
              <w:rPr>
                <w:noProof/>
                <w:webHidden/>
              </w:rPr>
              <w:tab/>
            </w:r>
            <w:r w:rsidR="007D7675">
              <w:rPr>
                <w:noProof/>
                <w:webHidden/>
              </w:rPr>
              <w:fldChar w:fldCharType="begin"/>
            </w:r>
            <w:r w:rsidR="007D7675">
              <w:rPr>
                <w:noProof/>
                <w:webHidden/>
              </w:rPr>
              <w:instrText xml:space="preserve"> PAGEREF _Toc79488817 \h </w:instrText>
            </w:r>
            <w:r w:rsidR="007D7675">
              <w:rPr>
                <w:noProof/>
                <w:webHidden/>
              </w:rPr>
            </w:r>
            <w:r w:rsidR="007D7675">
              <w:rPr>
                <w:noProof/>
                <w:webHidden/>
              </w:rPr>
              <w:fldChar w:fldCharType="separate"/>
            </w:r>
            <w:r w:rsidR="007D7675">
              <w:rPr>
                <w:noProof/>
                <w:webHidden/>
              </w:rPr>
              <w:t>7</w:t>
            </w:r>
            <w:r w:rsidR="007D7675">
              <w:rPr>
                <w:noProof/>
                <w:webHidden/>
              </w:rPr>
              <w:fldChar w:fldCharType="end"/>
            </w:r>
          </w:hyperlink>
        </w:p>
        <w:p w14:paraId="1E9615FC" w14:textId="384B90D7" w:rsidR="007D7675" w:rsidRDefault="003B1EDE">
          <w:pPr>
            <w:pStyle w:val="TOC2"/>
            <w:tabs>
              <w:tab w:val="right" w:leader="dot" w:pos="9350"/>
            </w:tabs>
            <w:rPr>
              <w:rFonts w:asciiTheme="minorHAnsi" w:eastAsiaTheme="minorEastAsia" w:hAnsiTheme="minorHAnsi"/>
              <w:noProof/>
              <w:szCs w:val="24"/>
              <w:lang w:val="en-CA"/>
            </w:rPr>
          </w:pPr>
          <w:hyperlink w:anchor="_Toc79488818" w:history="1">
            <w:r w:rsidR="007D7675" w:rsidRPr="00DA3850">
              <w:rPr>
                <w:rStyle w:val="Hyperlink"/>
                <w:noProof/>
              </w:rPr>
              <w:t>Week 9 (Friday, November 5)</w:t>
            </w:r>
            <w:r w:rsidR="007D7675">
              <w:rPr>
                <w:noProof/>
                <w:webHidden/>
              </w:rPr>
              <w:tab/>
            </w:r>
            <w:r w:rsidR="007D7675">
              <w:rPr>
                <w:noProof/>
                <w:webHidden/>
              </w:rPr>
              <w:fldChar w:fldCharType="begin"/>
            </w:r>
            <w:r w:rsidR="007D7675">
              <w:rPr>
                <w:noProof/>
                <w:webHidden/>
              </w:rPr>
              <w:instrText xml:space="preserve"> PAGEREF _Toc79488818 \h </w:instrText>
            </w:r>
            <w:r w:rsidR="007D7675">
              <w:rPr>
                <w:noProof/>
                <w:webHidden/>
              </w:rPr>
            </w:r>
            <w:r w:rsidR="007D7675">
              <w:rPr>
                <w:noProof/>
                <w:webHidden/>
              </w:rPr>
              <w:fldChar w:fldCharType="separate"/>
            </w:r>
            <w:r w:rsidR="007D7675">
              <w:rPr>
                <w:noProof/>
                <w:webHidden/>
              </w:rPr>
              <w:t>7</w:t>
            </w:r>
            <w:r w:rsidR="007D7675">
              <w:rPr>
                <w:noProof/>
                <w:webHidden/>
              </w:rPr>
              <w:fldChar w:fldCharType="end"/>
            </w:r>
          </w:hyperlink>
        </w:p>
        <w:p w14:paraId="7ED61BB1" w14:textId="29439A0F" w:rsidR="007D7675" w:rsidRDefault="003B1EDE">
          <w:pPr>
            <w:pStyle w:val="TOC2"/>
            <w:tabs>
              <w:tab w:val="right" w:leader="dot" w:pos="9350"/>
            </w:tabs>
            <w:rPr>
              <w:rFonts w:asciiTheme="minorHAnsi" w:eastAsiaTheme="minorEastAsia" w:hAnsiTheme="minorHAnsi"/>
              <w:noProof/>
              <w:szCs w:val="24"/>
              <w:lang w:val="en-CA"/>
            </w:rPr>
          </w:pPr>
          <w:hyperlink w:anchor="_Toc79488819" w:history="1">
            <w:r w:rsidR="007D7675" w:rsidRPr="00DA3850">
              <w:rPr>
                <w:rStyle w:val="Hyperlink"/>
                <w:noProof/>
              </w:rPr>
              <w:t>Week 10 (Friday, November 12)</w:t>
            </w:r>
            <w:r w:rsidR="007D7675">
              <w:rPr>
                <w:noProof/>
                <w:webHidden/>
              </w:rPr>
              <w:tab/>
            </w:r>
            <w:r w:rsidR="007D7675">
              <w:rPr>
                <w:noProof/>
                <w:webHidden/>
              </w:rPr>
              <w:fldChar w:fldCharType="begin"/>
            </w:r>
            <w:r w:rsidR="007D7675">
              <w:rPr>
                <w:noProof/>
                <w:webHidden/>
              </w:rPr>
              <w:instrText xml:space="preserve"> PAGEREF _Toc79488819 \h </w:instrText>
            </w:r>
            <w:r w:rsidR="007D7675">
              <w:rPr>
                <w:noProof/>
                <w:webHidden/>
              </w:rPr>
            </w:r>
            <w:r w:rsidR="007D7675">
              <w:rPr>
                <w:noProof/>
                <w:webHidden/>
              </w:rPr>
              <w:fldChar w:fldCharType="separate"/>
            </w:r>
            <w:r w:rsidR="007D7675">
              <w:rPr>
                <w:noProof/>
                <w:webHidden/>
              </w:rPr>
              <w:t>7</w:t>
            </w:r>
            <w:r w:rsidR="007D7675">
              <w:rPr>
                <w:noProof/>
                <w:webHidden/>
              </w:rPr>
              <w:fldChar w:fldCharType="end"/>
            </w:r>
          </w:hyperlink>
        </w:p>
        <w:p w14:paraId="76F14983" w14:textId="10CB1F37" w:rsidR="007D7675" w:rsidRDefault="003B1EDE">
          <w:pPr>
            <w:pStyle w:val="TOC2"/>
            <w:tabs>
              <w:tab w:val="right" w:leader="dot" w:pos="9350"/>
            </w:tabs>
            <w:rPr>
              <w:rFonts w:asciiTheme="minorHAnsi" w:eastAsiaTheme="minorEastAsia" w:hAnsiTheme="minorHAnsi"/>
              <w:noProof/>
              <w:szCs w:val="24"/>
              <w:lang w:val="en-CA"/>
            </w:rPr>
          </w:pPr>
          <w:hyperlink w:anchor="_Toc79488820" w:history="1">
            <w:r w:rsidR="007D7675" w:rsidRPr="00DA3850">
              <w:rPr>
                <w:rStyle w:val="Hyperlink"/>
                <w:noProof/>
              </w:rPr>
              <w:t>Week 11 (Friday, November 19)</w:t>
            </w:r>
            <w:r w:rsidR="007D7675">
              <w:rPr>
                <w:noProof/>
                <w:webHidden/>
              </w:rPr>
              <w:tab/>
            </w:r>
            <w:r w:rsidR="007D7675">
              <w:rPr>
                <w:noProof/>
                <w:webHidden/>
              </w:rPr>
              <w:fldChar w:fldCharType="begin"/>
            </w:r>
            <w:r w:rsidR="007D7675">
              <w:rPr>
                <w:noProof/>
                <w:webHidden/>
              </w:rPr>
              <w:instrText xml:space="preserve"> PAGEREF _Toc79488820 \h </w:instrText>
            </w:r>
            <w:r w:rsidR="007D7675">
              <w:rPr>
                <w:noProof/>
                <w:webHidden/>
              </w:rPr>
            </w:r>
            <w:r w:rsidR="007D7675">
              <w:rPr>
                <w:noProof/>
                <w:webHidden/>
              </w:rPr>
              <w:fldChar w:fldCharType="separate"/>
            </w:r>
            <w:r w:rsidR="007D7675">
              <w:rPr>
                <w:noProof/>
                <w:webHidden/>
              </w:rPr>
              <w:t>8</w:t>
            </w:r>
            <w:r w:rsidR="007D7675">
              <w:rPr>
                <w:noProof/>
                <w:webHidden/>
              </w:rPr>
              <w:fldChar w:fldCharType="end"/>
            </w:r>
          </w:hyperlink>
        </w:p>
        <w:p w14:paraId="219E1C4E" w14:textId="0679EC2F" w:rsidR="007D7675" w:rsidRDefault="003B1EDE">
          <w:pPr>
            <w:pStyle w:val="TOC2"/>
            <w:tabs>
              <w:tab w:val="right" w:leader="dot" w:pos="9350"/>
            </w:tabs>
            <w:rPr>
              <w:rFonts w:asciiTheme="minorHAnsi" w:eastAsiaTheme="minorEastAsia" w:hAnsiTheme="minorHAnsi"/>
              <w:noProof/>
              <w:szCs w:val="24"/>
              <w:lang w:val="en-CA"/>
            </w:rPr>
          </w:pPr>
          <w:hyperlink w:anchor="_Toc79488821" w:history="1">
            <w:r w:rsidR="007D7675" w:rsidRPr="00DA3850">
              <w:rPr>
                <w:rStyle w:val="Hyperlink"/>
                <w:noProof/>
              </w:rPr>
              <w:t>Week 12 (Friday, November 26)</w:t>
            </w:r>
            <w:r w:rsidR="007D7675">
              <w:rPr>
                <w:noProof/>
                <w:webHidden/>
              </w:rPr>
              <w:tab/>
            </w:r>
            <w:r w:rsidR="007D7675">
              <w:rPr>
                <w:noProof/>
                <w:webHidden/>
              </w:rPr>
              <w:fldChar w:fldCharType="begin"/>
            </w:r>
            <w:r w:rsidR="007D7675">
              <w:rPr>
                <w:noProof/>
                <w:webHidden/>
              </w:rPr>
              <w:instrText xml:space="preserve"> PAGEREF _Toc79488821 \h </w:instrText>
            </w:r>
            <w:r w:rsidR="007D7675">
              <w:rPr>
                <w:noProof/>
                <w:webHidden/>
              </w:rPr>
            </w:r>
            <w:r w:rsidR="007D7675">
              <w:rPr>
                <w:noProof/>
                <w:webHidden/>
              </w:rPr>
              <w:fldChar w:fldCharType="separate"/>
            </w:r>
            <w:r w:rsidR="007D7675">
              <w:rPr>
                <w:noProof/>
                <w:webHidden/>
              </w:rPr>
              <w:t>8</w:t>
            </w:r>
            <w:r w:rsidR="007D7675">
              <w:rPr>
                <w:noProof/>
                <w:webHidden/>
              </w:rPr>
              <w:fldChar w:fldCharType="end"/>
            </w:r>
          </w:hyperlink>
        </w:p>
        <w:p w14:paraId="49B09D99" w14:textId="3D67FAA4" w:rsidR="007D7675" w:rsidRDefault="003B1EDE">
          <w:pPr>
            <w:pStyle w:val="TOC2"/>
            <w:tabs>
              <w:tab w:val="right" w:leader="dot" w:pos="9350"/>
            </w:tabs>
            <w:rPr>
              <w:rFonts w:asciiTheme="minorHAnsi" w:eastAsiaTheme="minorEastAsia" w:hAnsiTheme="minorHAnsi"/>
              <w:noProof/>
              <w:szCs w:val="24"/>
              <w:lang w:val="en-CA"/>
            </w:rPr>
          </w:pPr>
          <w:hyperlink w:anchor="_Toc79488822" w:history="1">
            <w:r w:rsidR="007D7675" w:rsidRPr="00DA3850">
              <w:rPr>
                <w:rStyle w:val="Hyperlink"/>
                <w:noProof/>
              </w:rPr>
              <w:t>Week 13 (Friday, December 3)</w:t>
            </w:r>
            <w:r w:rsidR="007D7675">
              <w:rPr>
                <w:noProof/>
                <w:webHidden/>
              </w:rPr>
              <w:tab/>
            </w:r>
            <w:r w:rsidR="007D7675">
              <w:rPr>
                <w:noProof/>
                <w:webHidden/>
              </w:rPr>
              <w:fldChar w:fldCharType="begin"/>
            </w:r>
            <w:r w:rsidR="007D7675">
              <w:rPr>
                <w:noProof/>
                <w:webHidden/>
              </w:rPr>
              <w:instrText xml:space="preserve"> PAGEREF _Toc79488822 \h </w:instrText>
            </w:r>
            <w:r w:rsidR="007D7675">
              <w:rPr>
                <w:noProof/>
                <w:webHidden/>
              </w:rPr>
            </w:r>
            <w:r w:rsidR="007D7675">
              <w:rPr>
                <w:noProof/>
                <w:webHidden/>
              </w:rPr>
              <w:fldChar w:fldCharType="separate"/>
            </w:r>
            <w:r w:rsidR="007D7675">
              <w:rPr>
                <w:noProof/>
                <w:webHidden/>
              </w:rPr>
              <w:t>8</w:t>
            </w:r>
            <w:r w:rsidR="007D7675">
              <w:rPr>
                <w:noProof/>
                <w:webHidden/>
              </w:rPr>
              <w:fldChar w:fldCharType="end"/>
            </w:r>
          </w:hyperlink>
        </w:p>
        <w:p w14:paraId="179AD871" w14:textId="6FD4CCCD" w:rsidR="007D7675" w:rsidRDefault="003B1EDE">
          <w:pPr>
            <w:pStyle w:val="TOC1"/>
            <w:tabs>
              <w:tab w:val="right" w:leader="dot" w:pos="9350"/>
            </w:tabs>
            <w:rPr>
              <w:rFonts w:asciiTheme="minorHAnsi" w:eastAsiaTheme="minorEastAsia" w:hAnsiTheme="minorHAnsi"/>
              <w:noProof/>
              <w:szCs w:val="24"/>
              <w:lang w:val="en-CA"/>
            </w:rPr>
          </w:pPr>
          <w:hyperlink w:anchor="_Toc79488823" w:history="1">
            <w:r w:rsidR="007D7675" w:rsidRPr="00DA3850">
              <w:rPr>
                <w:rStyle w:val="Hyperlink"/>
                <w:noProof/>
              </w:rPr>
              <w:t>Course Policies</w:t>
            </w:r>
            <w:r w:rsidR="007D7675">
              <w:rPr>
                <w:noProof/>
                <w:webHidden/>
              </w:rPr>
              <w:tab/>
            </w:r>
            <w:r w:rsidR="007D7675">
              <w:rPr>
                <w:noProof/>
                <w:webHidden/>
              </w:rPr>
              <w:fldChar w:fldCharType="begin"/>
            </w:r>
            <w:r w:rsidR="007D7675">
              <w:rPr>
                <w:noProof/>
                <w:webHidden/>
              </w:rPr>
              <w:instrText xml:space="preserve"> PAGEREF _Toc79488823 \h </w:instrText>
            </w:r>
            <w:r w:rsidR="007D7675">
              <w:rPr>
                <w:noProof/>
                <w:webHidden/>
              </w:rPr>
            </w:r>
            <w:r w:rsidR="007D7675">
              <w:rPr>
                <w:noProof/>
                <w:webHidden/>
              </w:rPr>
              <w:fldChar w:fldCharType="separate"/>
            </w:r>
            <w:r w:rsidR="007D7675">
              <w:rPr>
                <w:noProof/>
                <w:webHidden/>
              </w:rPr>
              <w:t>8</w:t>
            </w:r>
            <w:r w:rsidR="007D7675">
              <w:rPr>
                <w:noProof/>
                <w:webHidden/>
              </w:rPr>
              <w:fldChar w:fldCharType="end"/>
            </w:r>
          </w:hyperlink>
        </w:p>
        <w:p w14:paraId="2A6E2312" w14:textId="057CEA1D" w:rsidR="007D7675" w:rsidRDefault="003B1EDE">
          <w:pPr>
            <w:pStyle w:val="TOC2"/>
            <w:tabs>
              <w:tab w:val="right" w:leader="dot" w:pos="9350"/>
            </w:tabs>
            <w:rPr>
              <w:rFonts w:asciiTheme="minorHAnsi" w:eastAsiaTheme="minorEastAsia" w:hAnsiTheme="minorHAnsi"/>
              <w:noProof/>
              <w:szCs w:val="24"/>
              <w:lang w:val="en-CA"/>
            </w:rPr>
          </w:pPr>
          <w:hyperlink w:anchor="_Toc79488824" w:history="1">
            <w:r w:rsidR="007D7675" w:rsidRPr="00DA3850">
              <w:rPr>
                <w:rStyle w:val="Hyperlink"/>
                <w:noProof/>
              </w:rPr>
              <w:t>Submission of Assignments</w:t>
            </w:r>
            <w:r w:rsidR="007D7675">
              <w:rPr>
                <w:noProof/>
                <w:webHidden/>
              </w:rPr>
              <w:tab/>
            </w:r>
            <w:r w:rsidR="007D7675">
              <w:rPr>
                <w:noProof/>
                <w:webHidden/>
              </w:rPr>
              <w:fldChar w:fldCharType="begin"/>
            </w:r>
            <w:r w:rsidR="007D7675">
              <w:rPr>
                <w:noProof/>
                <w:webHidden/>
              </w:rPr>
              <w:instrText xml:space="preserve"> PAGEREF _Toc79488824 \h </w:instrText>
            </w:r>
            <w:r w:rsidR="007D7675">
              <w:rPr>
                <w:noProof/>
                <w:webHidden/>
              </w:rPr>
            </w:r>
            <w:r w:rsidR="007D7675">
              <w:rPr>
                <w:noProof/>
                <w:webHidden/>
              </w:rPr>
              <w:fldChar w:fldCharType="separate"/>
            </w:r>
            <w:r w:rsidR="007D7675">
              <w:rPr>
                <w:noProof/>
                <w:webHidden/>
              </w:rPr>
              <w:t>8</w:t>
            </w:r>
            <w:r w:rsidR="007D7675">
              <w:rPr>
                <w:noProof/>
                <w:webHidden/>
              </w:rPr>
              <w:fldChar w:fldCharType="end"/>
            </w:r>
          </w:hyperlink>
        </w:p>
        <w:p w14:paraId="5E442FF8" w14:textId="00F7CF04" w:rsidR="007D7675" w:rsidRDefault="003B1EDE">
          <w:pPr>
            <w:pStyle w:val="TOC2"/>
            <w:tabs>
              <w:tab w:val="right" w:leader="dot" w:pos="9350"/>
            </w:tabs>
            <w:rPr>
              <w:rFonts w:asciiTheme="minorHAnsi" w:eastAsiaTheme="minorEastAsia" w:hAnsiTheme="minorHAnsi"/>
              <w:noProof/>
              <w:szCs w:val="24"/>
              <w:lang w:val="en-CA"/>
            </w:rPr>
          </w:pPr>
          <w:hyperlink w:anchor="_Toc79488825" w:history="1">
            <w:r w:rsidR="007D7675" w:rsidRPr="00DA3850">
              <w:rPr>
                <w:rStyle w:val="Hyperlink"/>
                <w:noProof/>
              </w:rPr>
              <w:t>Grades</w:t>
            </w:r>
            <w:r w:rsidR="007D7675">
              <w:rPr>
                <w:noProof/>
                <w:webHidden/>
              </w:rPr>
              <w:tab/>
            </w:r>
            <w:r w:rsidR="007D7675">
              <w:rPr>
                <w:noProof/>
                <w:webHidden/>
              </w:rPr>
              <w:fldChar w:fldCharType="begin"/>
            </w:r>
            <w:r w:rsidR="007D7675">
              <w:rPr>
                <w:noProof/>
                <w:webHidden/>
              </w:rPr>
              <w:instrText xml:space="preserve"> PAGEREF _Toc79488825 \h </w:instrText>
            </w:r>
            <w:r w:rsidR="007D7675">
              <w:rPr>
                <w:noProof/>
                <w:webHidden/>
              </w:rPr>
            </w:r>
            <w:r w:rsidR="007D7675">
              <w:rPr>
                <w:noProof/>
                <w:webHidden/>
              </w:rPr>
              <w:fldChar w:fldCharType="separate"/>
            </w:r>
            <w:r w:rsidR="007D7675">
              <w:rPr>
                <w:noProof/>
                <w:webHidden/>
              </w:rPr>
              <w:t>9</w:t>
            </w:r>
            <w:r w:rsidR="007D7675">
              <w:rPr>
                <w:noProof/>
                <w:webHidden/>
              </w:rPr>
              <w:fldChar w:fldCharType="end"/>
            </w:r>
          </w:hyperlink>
        </w:p>
        <w:p w14:paraId="78F13367" w14:textId="34C038F4" w:rsidR="007D7675" w:rsidRDefault="003B1EDE">
          <w:pPr>
            <w:pStyle w:val="TOC2"/>
            <w:tabs>
              <w:tab w:val="right" w:leader="dot" w:pos="9350"/>
            </w:tabs>
            <w:rPr>
              <w:rFonts w:asciiTheme="minorHAnsi" w:eastAsiaTheme="minorEastAsia" w:hAnsiTheme="minorHAnsi"/>
              <w:noProof/>
              <w:szCs w:val="24"/>
              <w:lang w:val="en-CA"/>
            </w:rPr>
          </w:pPr>
          <w:hyperlink w:anchor="_Toc79488826" w:history="1">
            <w:r w:rsidR="007D7675" w:rsidRPr="00DA3850">
              <w:rPr>
                <w:rStyle w:val="Hyperlink"/>
                <w:noProof/>
              </w:rPr>
              <w:t>Late Assignments</w:t>
            </w:r>
            <w:r w:rsidR="007D7675">
              <w:rPr>
                <w:noProof/>
                <w:webHidden/>
              </w:rPr>
              <w:tab/>
            </w:r>
            <w:r w:rsidR="007D7675">
              <w:rPr>
                <w:noProof/>
                <w:webHidden/>
              </w:rPr>
              <w:fldChar w:fldCharType="begin"/>
            </w:r>
            <w:r w:rsidR="007D7675">
              <w:rPr>
                <w:noProof/>
                <w:webHidden/>
              </w:rPr>
              <w:instrText xml:space="preserve"> PAGEREF _Toc79488826 \h </w:instrText>
            </w:r>
            <w:r w:rsidR="007D7675">
              <w:rPr>
                <w:noProof/>
                <w:webHidden/>
              </w:rPr>
            </w:r>
            <w:r w:rsidR="007D7675">
              <w:rPr>
                <w:noProof/>
                <w:webHidden/>
              </w:rPr>
              <w:fldChar w:fldCharType="separate"/>
            </w:r>
            <w:r w:rsidR="007D7675">
              <w:rPr>
                <w:noProof/>
                <w:webHidden/>
              </w:rPr>
              <w:t>9</w:t>
            </w:r>
            <w:r w:rsidR="007D7675">
              <w:rPr>
                <w:noProof/>
                <w:webHidden/>
              </w:rPr>
              <w:fldChar w:fldCharType="end"/>
            </w:r>
          </w:hyperlink>
        </w:p>
        <w:p w14:paraId="584DEF5A" w14:textId="68C944D7" w:rsidR="007D7675" w:rsidRDefault="003B1EDE">
          <w:pPr>
            <w:pStyle w:val="TOC2"/>
            <w:tabs>
              <w:tab w:val="right" w:leader="dot" w:pos="9350"/>
            </w:tabs>
            <w:rPr>
              <w:rFonts w:asciiTheme="minorHAnsi" w:eastAsiaTheme="minorEastAsia" w:hAnsiTheme="minorHAnsi"/>
              <w:noProof/>
              <w:szCs w:val="24"/>
              <w:lang w:val="en-CA"/>
            </w:rPr>
          </w:pPr>
          <w:hyperlink w:anchor="_Toc79488827" w:history="1">
            <w:r w:rsidR="007D7675" w:rsidRPr="00DA3850">
              <w:rPr>
                <w:rStyle w:val="Hyperlink"/>
                <w:noProof/>
              </w:rPr>
              <w:t>Avenue to Learn</w:t>
            </w:r>
            <w:r w:rsidR="007D7675">
              <w:rPr>
                <w:noProof/>
                <w:webHidden/>
              </w:rPr>
              <w:tab/>
            </w:r>
            <w:r w:rsidR="007D7675">
              <w:rPr>
                <w:noProof/>
                <w:webHidden/>
              </w:rPr>
              <w:fldChar w:fldCharType="begin"/>
            </w:r>
            <w:r w:rsidR="007D7675">
              <w:rPr>
                <w:noProof/>
                <w:webHidden/>
              </w:rPr>
              <w:instrText xml:space="preserve"> PAGEREF _Toc79488827 \h </w:instrText>
            </w:r>
            <w:r w:rsidR="007D7675">
              <w:rPr>
                <w:noProof/>
                <w:webHidden/>
              </w:rPr>
            </w:r>
            <w:r w:rsidR="007D7675">
              <w:rPr>
                <w:noProof/>
                <w:webHidden/>
              </w:rPr>
              <w:fldChar w:fldCharType="separate"/>
            </w:r>
            <w:r w:rsidR="007D7675">
              <w:rPr>
                <w:noProof/>
                <w:webHidden/>
              </w:rPr>
              <w:t>9</w:t>
            </w:r>
            <w:r w:rsidR="007D7675">
              <w:rPr>
                <w:noProof/>
                <w:webHidden/>
              </w:rPr>
              <w:fldChar w:fldCharType="end"/>
            </w:r>
          </w:hyperlink>
        </w:p>
        <w:p w14:paraId="40E43021" w14:textId="1567BEA8" w:rsidR="007D7675" w:rsidRDefault="003B1EDE">
          <w:pPr>
            <w:pStyle w:val="TOC2"/>
            <w:tabs>
              <w:tab w:val="right" w:leader="dot" w:pos="9350"/>
            </w:tabs>
            <w:rPr>
              <w:rFonts w:asciiTheme="minorHAnsi" w:eastAsiaTheme="minorEastAsia" w:hAnsiTheme="minorHAnsi"/>
              <w:noProof/>
              <w:szCs w:val="24"/>
              <w:lang w:val="en-CA"/>
            </w:rPr>
          </w:pPr>
          <w:hyperlink w:anchor="_Toc79488828" w:history="1">
            <w:r w:rsidR="007D7675" w:rsidRPr="00DA3850">
              <w:rPr>
                <w:rStyle w:val="Hyperlink"/>
                <w:noProof/>
              </w:rPr>
              <w:t>Turnitin.com</w:t>
            </w:r>
            <w:r w:rsidR="007D7675">
              <w:rPr>
                <w:noProof/>
                <w:webHidden/>
              </w:rPr>
              <w:tab/>
            </w:r>
            <w:r w:rsidR="007D7675">
              <w:rPr>
                <w:noProof/>
                <w:webHidden/>
              </w:rPr>
              <w:fldChar w:fldCharType="begin"/>
            </w:r>
            <w:r w:rsidR="007D7675">
              <w:rPr>
                <w:noProof/>
                <w:webHidden/>
              </w:rPr>
              <w:instrText xml:space="preserve"> PAGEREF _Toc79488828 \h </w:instrText>
            </w:r>
            <w:r w:rsidR="007D7675">
              <w:rPr>
                <w:noProof/>
                <w:webHidden/>
              </w:rPr>
            </w:r>
            <w:r w:rsidR="007D7675">
              <w:rPr>
                <w:noProof/>
                <w:webHidden/>
              </w:rPr>
              <w:fldChar w:fldCharType="separate"/>
            </w:r>
            <w:r w:rsidR="007D7675">
              <w:rPr>
                <w:noProof/>
                <w:webHidden/>
              </w:rPr>
              <w:t>9</w:t>
            </w:r>
            <w:r w:rsidR="007D7675">
              <w:rPr>
                <w:noProof/>
                <w:webHidden/>
              </w:rPr>
              <w:fldChar w:fldCharType="end"/>
            </w:r>
          </w:hyperlink>
        </w:p>
        <w:p w14:paraId="0D173310" w14:textId="690F5F26" w:rsidR="007D7675" w:rsidRDefault="003B1EDE">
          <w:pPr>
            <w:pStyle w:val="TOC1"/>
            <w:tabs>
              <w:tab w:val="right" w:leader="dot" w:pos="9350"/>
            </w:tabs>
            <w:rPr>
              <w:rFonts w:asciiTheme="minorHAnsi" w:eastAsiaTheme="minorEastAsia" w:hAnsiTheme="minorHAnsi"/>
              <w:noProof/>
              <w:szCs w:val="24"/>
              <w:lang w:val="en-CA"/>
            </w:rPr>
          </w:pPr>
          <w:hyperlink w:anchor="_Toc79488829" w:history="1">
            <w:r w:rsidR="007D7675" w:rsidRPr="00DA3850">
              <w:rPr>
                <w:rStyle w:val="Hyperlink"/>
                <w:noProof/>
              </w:rPr>
              <w:t>University Policies</w:t>
            </w:r>
            <w:r w:rsidR="007D7675">
              <w:rPr>
                <w:noProof/>
                <w:webHidden/>
              </w:rPr>
              <w:tab/>
            </w:r>
            <w:r w:rsidR="007D7675">
              <w:rPr>
                <w:noProof/>
                <w:webHidden/>
              </w:rPr>
              <w:fldChar w:fldCharType="begin"/>
            </w:r>
            <w:r w:rsidR="007D7675">
              <w:rPr>
                <w:noProof/>
                <w:webHidden/>
              </w:rPr>
              <w:instrText xml:space="preserve"> PAGEREF _Toc79488829 \h </w:instrText>
            </w:r>
            <w:r w:rsidR="007D7675">
              <w:rPr>
                <w:noProof/>
                <w:webHidden/>
              </w:rPr>
            </w:r>
            <w:r w:rsidR="007D7675">
              <w:rPr>
                <w:noProof/>
                <w:webHidden/>
              </w:rPr>
              <w:fldChar w:fldCharType="separate"/>
            </w:r>
            <w:r w:rsidR="007D7675">
              <w:rPr>
                <w:noProof/>
                <w:webHidden/>
              </w:rPr>
              <w:t>10</w:t>
            </w:r>
            <w:r w:rsidR="007D7675">
              <w:rPr>
                <w:noProof/>
                <w:webHidden/>
              </w:rPr>
              <w:fldChar w:fldCharType="end"/>
            </w:r>
          </w:hyperlink>
        </w:p>
        <w:p w14:paraId="4E0EB4D1" w14:textId="39A4224D" w:rsidR="007D7675" w:rsidRDefault="003B1EDE">
          <w:pPr>
            <w:pStyle w:val="TOC2"/>
            <w:tabs>
              <w:tab w:val="right" w:leader="dot" w:pos="9350"/>
            </w:tabs>
            <w:rPr>
              <w:rFonts w:asciiTheme="minorHAnsi" w:eastAsiaTheme="minorEastAsia" w:hAnsiTheme="minorHAnsi"/>
              <w:noProof/>
              <w:szCs w:val="24"/>
              <w:lang w:val="en-CA"/>
            </w:rPr>
          </w:pPr>
          <w:hyperlink w:anchor="_Toc79488830" w:history="1">
            <w:r w:rsidR="007D7675" w:rsidRPr="00DA3850">
              <w:rPr>
                <w:rStyle w:val="Hyperlink"/>
                <w:noProof/>
              </w:rPr>
              <w:t>Academic Integrity Statement</w:t>
            </w:r>
            <w:r w:rsidR="007D7675">
              <w:rPr>
                <w:noProof/>
                <w:webHidden/>
              </w:rPr>
              <w:tab/>
            </w:r>
            <w:r w:rsidR="007D7675">
              <w:rPr>
                <w:noProof/>
                <w:webHidden/>
              </w:rPr>
              <w:fldChar w:fldCharType="begin"/>
            </w:r>
            <w:r w:rsidR="007D7675">
              <w:rPr>
                <w:noProof/>
                <w:webHidden/>
              </w:rPr>
              <w:instrText xml:space="preserve"> PAGEREF _Toc79488830 \h </w:instrText>
            </w:r>
            <w:r w:rsidR="007D7675">
              <w:rPr>
                <w:noProof/>
                <w:webHidden/>
              </w:rPr>
            </w:r>
            <w:r w:rsidR="007D7675">
              <w:rPr>
                <w:noProof/>
                <w:webHidden/>
              </w:rPr>
              <w:fldChar w:fldCharType="separate"/>
            </w:r>
            <w:r w:rsidR="007D7675">
              <w:rPr>
                <w:noProof/>
                <w:webHidden/>
              </w:rPr>
              <w:t>10</w:t>
            </w:r>
            <w:r w:rsidR="007D7675">
              <w:rPr>
                <w:noProof/>
                <w:webHidden/>
              </w:rPr>
              <w:fldChar w:fldCharType="end"/>
            </w:r>
          </w:hyperlink>
        </w:p>
        <w:p w14:paraId="253BA51F" w14:textId="293A4744" w:rsidR="007D7675" w:rsidRDefault="003B1EDE">
          <w:pPr>
            <w:pStyle w:val="TOC2"/>
            <w:tabs>
              <w:tab w:val="right" w:leader="dot" w:pos="9350"/>
            </w:tabs>
            <w:rPr>
              <w:rFonts w:asciiTheme="minorHAnsi" w:eastAsiaTheme="minorEastAsia" w:hAnsiTheme="minorHAnsi"/>
              <w:noProof/>
              <w:szCs w:val="24"/>
              <w:lang w:val="en-CA"/>
            </w:rPr>
          </w:pPr>
          <w:hyperlink w:anchor="_Toc79488831" w:history="1">
            <w:r w:rsidR="007D7675" w:rsidRPr="00DA3850">
              <w:rPr>
                <w:rStyle w:val="Hyperlink"/>
                <w:noProof/>
              </w:rPr>
              <w:t>Conduct Expectations</w:t>
            </w:r>
            <w:r w:rsidR="007D7675">
              <w:rPr>
                <w:noProof/>
                <w:webHidden/>
              </w:rPr>
              <w:tab/>
            </w:r>
            <w:r w:rsidR="007D7675">
              <w:rPr>
                <w:noProof/>
                <w:webHidden/>
              </w:rPr>
              <w:fldChar w:fldCharType="begin"/>
            </w:r>
            <w:r w:rsidR="007D7675">
              <w:rPr>
                <w:noProof/>
                <w:webHidden/>
              </w:rPr>
              <w:instrText xml:space="preserve"> PAGEREF _Toc79488831 \h </w:instrText>
            </w:r>
            <w:r w:rsidR="007D7675">
              <w:rPr>
                <w:noProof/>
                <w:webHidden/>
              </w:rPr>
            </w:r>
            <w:r w:rsidR="007D7675">
              <w:rPr>
                <w:noProof/>
                <w:webHidden/>
              </w:rPr>
              <w:fldChar w:fldCharType="separate"/>
            </w:r>
            <w:r w:rsidR="007D7675">
              <w:rPr>
                <w:noProof/>
                <w:webHidden/>
              </w:rPr>
              <w:t>10</w:t>
            </w:r>
            <w:r w:rsidR="007D7675">
              <w:rPr>
                <w:noProof/>
                <w:webHidden/>
              </w:rPr>
              <w:fldChar w:fldCharType="end"/>
            </w:r>
          </w:hyperlink>
        </w:p>
        <w:p w14:paraId="7C3A5F04" w14:textId="59498E30" w:rsidR="007D7675" w:rsidRDefault="003B1EDE">
          <w:pPr>
            <w:pStyle w:val="TOC2"/>
            <w:tabs>
              <w:tab w:val="right" w:leader="dot" w:pos="9350"/>
            </w:tabs>
            <w:rPr>
              <w:rFonts w:asciiTheme="minorHAnsi" w:eastAsiaTheme="minorEastAsia" w:hAnsiTheme="minorHAnsi"/>
              <w:noProof/>
              <w:szCs w:val="24"/>
              <w:lang w:val="en-CA"/>
            </w:rPr>
          </w:pPr>
          <w:hyperlink w:anchor="_Toc79488832" w:history="1">
            <w:r w:rsidR="007D7675" w:rsidRPr="00DA3850">
              <w:rPr>
                <w:rStyle w:val="Hyperlink"/>
                <w:noProof/>
              </w:rPr>
              <w:t>Academic Accommodation of Students with Disabilities</w:t>
            </w:r>
            <w:r w:rsidR="007D7675">
              <w:rPr>
                <w:noProof/>
                <w:webHidden/>
              </w:rPr>
              <w:tab/>
            </w:r>
            <w:r w:rsidR="007D7675">
              <w:rPr>
                <w:noProof/>
                <w:webHidden/>
              </w:rPr>
              <w:fldChar w:fldCharType="begin"/>
            </w:r>
            <w:r w:rsidR="007D7675">
              <w:rPr>
                <w:noProof/>
                <w:webHidden/>
              </w:rPr>
              <w:instrText xml:space="preserve"> PAGEREF _Toc79488832 \h </w:instrText>
            </w:r>
            <w:r w:rsidR="007D7675">
              <w:rPr>
                <w:noProof/>
                <w:webHidden/>
              </w:rPr>
            </w:r>
            <w:r w:rsidR="007D7675">
              <w:rPr>
                <w:noProof/>
                <w:webHidden/>
              </w:rPr>
              <w:fldChar w:fldCharType="separate"/>
            </w:r>
            <w:r w:rsidR="007D7675">
              <w:rPr>
                <w:noProof/>
                <w:webHidden/>
              </w:rPr>
              <w:t>10</w:t>
            </w:r>
            <w:r w:rsidR="007D7675">
              <w:rPr>
                <w:noProof/>
                <w:webHidden/>
              </w:rPr>
              <w:fldChar w:fldCharType="end"/>
            </w:r>
          </w:hyperlink>
        </w:p>
        <w:p w14:paraId="665C049A" w14:textId="71764E94" w:rsidR="007D7675" w:rsidRDefault="003B1EDE">
          <w:pPr>
            <w:pStyle w:val="TOC2"/>
            <w:tabs>
              <w:tab w:val="right" w:leader="dot" w:pos="9350"/>
            </w:tabs>
            <w:rPr>
              <w:rFonts w:asciiTheme="minorHAnsi" w:eastAsiaTheme="minorEastAsia" w:hAnsiTheme="minorHAnsi"/>
              <w:noProof/>
              <w:szCs w:val="24"/>
              <w:lang w:val="en-CA"/>
            </w:rPr>
          </w:pPr>
          <w:hyperlink w:anchor="_Toc79488833" w:history="1">
            <w:r w:rsidR="007D7675" w:rsidRPr="00DA3850">
              <w:rPr>
                <w:rStyle w:val="Hyperlink"/>
                <w:noProof/>
              </w:rPr>
              <w:t>Requests for Relief for Missed Academic Term Work</w:t>
            </w:r>
            <w:r w:rsidR="007D7675">
              <w:rPr>
                <w:noProof/>
                <w:webHidden/>
              </w:rPr>
              <w:tab/>
            </w:r>
            <w:r w:rsidR="007D7675">
              <w:rPr>
                <w:noProof/>
                <w:webHidden/>
              </w:rPr>
              <w:fldChar w:fldCharType="begin"/>
            </w:r>
            <w:r w:rsidR="007D7675">
              <w:rPr>
                <w:noProof/>
                <w:webHidden/>
              </w:rPr>
              <w:instrText xml:space="preserve"> PAGEREF _Toc79488833 \h </w:instrText>
            </w:r>
            <w:r w:rsidR="007D7675">
              <w:rPr>
                <w:noProof/>
                <w:webHidden/>
              </w:rPr>
            </w:r>
            <w:r w:rsidR="007D7675">
              <w:rPr>
                <w:noProof/>
                <w:webHidden/>
              </w:rPr>
              <w:fldChar w:fldCharType="separate"/>
            </w:r>
            <w:r w:rsidR="007D7675">
              <w:rPr>
                <w:noProof/>
                <w:webHidden/>
              </w:rPr>
              <w:t>11</w:t>
            </w:r>
            <w:r w:rsidR="007D7675">
              <w:rPr>
                <w:noProof/>
                <w:webHidden/>
              </w:rPr>
              <w:fldChar w:fldCharType="end"/>
            </w:r>
          </w:hyperlink>
        </w:p>
        <w:p w14:paraId="7329745D" w14:textId="67778DF5" w:rsidR="007D7675" w:rsidRDefault="003B1EDE">
          <w:pPr>
            <w:pStyle w:val="TOC2"/>
            <w:tabs>
              <w:tab w:val="right" w:leader="dot" w:pos="9350"/>
            </w:tabs>
            <w:rPr>
              <w:rFonts w:asciiTheme="minorHAnsi" w:eastAsiaTheme="minorEastAsia" w:hAnsiTheme="minorHAnsi"/>
              <w:noProof/>
              <w:szCs w:val="24"/>
              <w:lang w:val="en-CA"/>
            </w:rPr>
          </w:pPr>
          <w:hyperlink w:anchor="_Toc79488834" w:history="1">
            <w:r w:rsidR="007D7675" w:rsidRPr="00DA3850">
              <w:rPr>
                <w:rStyle w:val="Hyperlink"/>
                <w:noProof/>
              </w:rPr>
              <w:t>Academic Accommodation for Religious, Indigenous or Spiritual Observances (RISO)</w:t>
            </w:r>
            <w:r w:rsidR="007D7675">
              <w:rPr>
                <w:noProof/>
                <w:webHidden/>
              </w:rPr>
              <w:tab/>
            </w:r>
            <w:r w:rsidR="007D7675">
              <w:rPr>
                <w:noProof/>
                <w:webHidden/>
              </w:rPr>
              <w:fldChar w:fldCharType="begin"/>
            </w:r>
            <w:r w:rsidR="007D7675">
              <w:rPr>
                <w:noProof/>
                <w:webHidden/>
              </w:rPr>
              <w:instrText xml:space="preserve"> PAGEREF _Toc79488834 \h </w:instrText>
            </w:r>
            <w:r w:rsidR="007D7675">
              <w:rPr>
                <w:noProof/>
                <w:webHidden/>
              </w:rPr>
            </w:r>
            <w:r w:rsidR="007D7675">
              <w:rPr>
                <w:noProof/>
                <w:webHidden/>
              </w:rPr>
              <w:fldChar w:fldCharType="separate"/>
            </w:r>
            <w:r w:rsidR="007D7675">
              <w:rPr>
                <w:noProof/>
                <w:webHidden/>
              </w:rPr>
              <w:t>11</w:t>
            </w:r>
            <w:r w:rsidR="007D7675">
              <w:rPr>
                <w:noProof/>
                <w:webHidden/>
              </w:rPr>
              <w:fldChar w:fldCharType="end"/>
            </w:r>
          </w:hyperlink>
        </w:p>
        <w:p w14:paraId="18620D9F" w14:textId="58E57BC4" w:rsidR="007D7675" w:rsidRDefault="003B1EDE">
          <w:pPr>
            <w:pStyle w:val="TOC2"/>
            <w:tabs>
              <w:tab w:val="right" w:leader="dot" w:pos="9350"/>
            </w:tabs>
            <w:rPr>
              <w:rFonts w:asciiTheme="minorHAnsi" w:eastAsiaTheme="minorEastAsia" w:hAnsiTheme="minorHAnsi"/>
              <w:noProof/>
              <w:szCs w:val="24"/>
              <w:lang w:val="en-CA"/>
            </w:rPr>
          </w:pPr>
          <w:hyperlink w:anchor="_Toc79488835" w:history="1">
            <w:r w:rsidR="007D7675" w:rsidRPr="00DA3850">
              <w:rPr>
                <w:rStyle w:val="Hyperlink"/>
                <w:noProof/>
              </w:rPr>
              <w:t>Copyright and Recording</w:t>
            </w:r>
            <w:r w:rsidR="007D7675">
              <w:rPr>
                <w:noProof/>
                <w:webHidden/>
              </w:rPr>
              <w:tab/>
            </w:r>
            <w:r w:rsidR="007D7675">
              <w:rPr>
                <w:noProof/>
                <w:webHidden/>
              </w:rPr>
              <w:fldChar w:fldCharType="begin"/>
            </w:r>
            <w:r w:rsidR="007D7675">
              <w:rPr>
                <w:noProof/>
                <w:webHidden/>
              </w:rPr>
              <w:instrText xml:space="preserve"> PAGEREF _Toc79488835 \h </w:instrText>
            </w:r>
            <w:r w:rsidR="007D7675">
              <w:rPr>
                <w:noProof/>
                <w:webHidden/>
              </w:rPr>
            </w:r>
            <w:r w:rsidR="007D7675">
              <w:rPr>
                <w:noProof/>
                <w:webHidden/>
              </w:rPr>
              <w:fldChar w:fldCharType="separate"/>
            </w:r>
            <w:r w:rsidR="007D7675">
              <w:rPr>
                <w:noProof/>
                <w:webHidden/>
              </w:rPr>
              <w:t>11</w:t>
            </w:r>
            <w:r w:rsidR="007D7675">
              <w:rPr>
                <w:noProof/>
                <w:webHidden/>
              </w:rPr>
              <w:fldChar w:fldCharType="end"/>
            </w:r>
          </w:hyperlink>
        </w:p>
        <w:p w14:paraId="04B14DBA" w14:textId="58E68A8E" w:rsidR="007D7675" w:rsidRDefault="003B1EDE">
          <w:pPr>
            <w:pStyle w:val="TOC2"/>
            <w:tabs>
              <w:tab w:val="right" w:leader="dot" w:pos="9350"/>
            </w:tabs>
            <w:rPr>
              <w:rFonts w:asciiTheme="minorHAnsi" w:eastAsiaTheme="minorEastAsia" w:hAnsiTheme="minorHAnsi"/>
              <w:noProof/>
              <w:szCs w:val="24"/>
              <w:lang w:val="en-CA"/>
            </w:rPr>
          </w:pPr>
          <w:hyperlink w:anchor="_Toc79488836" w:history="1">
            <w:r w:rsidR="007D7675" w:rsidRPr="00DA3850">
              <w:rPr>
                <w:rStyle w:val="Hyperlink"/>
                <w:noProof/>
              </w:rPr>
              <w:t>Extreme Circumstances</w:t>
            </w:r>
            <w:r w:rsidR="007D7675">
              <w:rPr>
                <w:noProof/>
                <w:webHidden/>
              </w:rPr>
              <w:tab/>
            </w:r>
            <w:r w:rsidR="007D7675">
              <w:rPr>
                <w:noProof/>
                <w:webHidden/>
              </w:rPr>
              <w:fldChar w:fldCharType="begin"/>
            </w:r>
            <w:r w:rsidR="007D7675">
              <w:rPr>
                <w:noProof/>
                <w:webHidden/>
              </w:rPr>
              <w:instrText xml:space="preserve"> PAGEREF _Toc79488836 \h </w:instrText>
            </w:r>
            <w:r w:rsidR="007D7675">
              <w:rPr>
                <w:noProof/>
                <w:webHidden/>
              </w:rPr>
            </w:r>
            <w:r w:rsidR="007D7675">
              <w:rPr>
                <w:noProof/>
                <w:webHidden/>
              </w:rPr>
              <w:fldChar w:fldCharType="separate"/>
            </w:r>
            <w:r w:rsidR="007D7675">
              <w:rPr>
                <w:noProof/>
                <w:webHidden/>
              </w:rPr>
              <w:t>11</w:t>
            </w:r>
            <w:r w:rsidR="007D7675">
              <w:rPr>
                <w:noProof/>
                <w:webHidden/>
              </w:rPr>
              <w:fldChar w:fldCharType="end"/>
            </w:r>
          </w:hyperlink>
        </w:p>
        <w:p w14:paraId="30D95E72" w14:textId="20FF9E8E"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50F1B0BE" w:rsidR="00A03C8F" w:rsidRDefault="00A03C8F" w:rsidP="009F7FC2">
      <w:pPr>
        <w:pStyle w:val="Heading1"/>
      </w:pPr>
      <w:bookmarkStart w:id="0" w:name="_Toc79488799"/>
      <w:r>
        <w:lastRenderedPageBreak/>
        <w:t>Course Description</w:t>
      </w:r>
      <w:bookmarkEnd w:id="0"/>
    </w:p>
    <w:p w14:paraId="31CC4E7E" w14:textId="77777777" w:rsidR="00463A5D" w:rsidRPr="00463A5D" w:rsidRDefault="00463A5D" w:rsidP="00463A5D">
      <w:pPr>
        <w:jc w:val="both"/>
        <w:rPr>
          <w:rFonts w:cs="Arial"/>
          <w:szCs w:val="24"/>
        </w:rPr>
      </w:pPr>
      <w:r w:rsidRPr="00463A5D">
        <w:rPr>
          <w:rFonts w:cs="Arial"/>
          <w:szCs w:val="24"/>
        </w:rPr>
        <w:t>This course examines the function of social control and its impact on individuals and groups in society. Students will learn about the theoretical foundations of social control and its intimate relationship to crime and deviance. The various ways that social control permeates the lives of some of society’s most vulnerable populations—e.g., the homeless, drug users, drug dealers, gang members, and prisoners—will also be discussed. Each week, students will be exposed to the unique challenges faced by members of these groups, with class materials and discussions focusing on how state and non-state actors and institutions (including police, courts, prisons, and welfare agencies) contribute to the stigmatization and marginalization of group members. This course will engage students through interactive lectures and group activities.</w:t>
      </w:r>
    </w:p>
    <w:p w14:paraId="1E582754" w14:textId="78608F18" w:rsidR="00A03C8F" w:rsidRDefault="00A03C8F" w:rsidP="009F7FC2">
      <w:pPr>
        <w:pStyle w:val="Heading1"/>
      </w:pPr>
      <w:bookmarkStart w:id="1" w:name="_Toc79488800"/>
      <w:r>
        <w:t>Course Objectives</w:t>
      </w:r>
      <w:bookmarkEnd w:id="1"/>
    </w:p>
    <w:p w14:paraId="36E98181" w14:textId="77777777" w:rsidR="009F7FC2" w:rsidRPr="00463A5D" w:rsidRDefault="009F7FC2" w:rsidP="00B74D6C">
      <w:pPr>
        <w:rPr>
          <w:rFonts w:cs="Arial"/>
          <w:szCs w:val="24"/>
        </w:rPr>
      </w:pPr>
      <w:r>
        <w:t xml:space="preserve">By </w:t>
      </w:r>
      <w:r w:rsidRPr="00463A5D">
        <w:rPr>
          <w:rFonts w:cs="Arial"/>
          <w:szCs w:val="24"/>
        </w:rPr>
        <w:t>the end of the course students should be able to:</w:t>
      </w:r>
    </w:p>
    <w:p w14:paraId="774B7765" w14:textId="77777777" w:rsidR="00463A5D" w:rsidRPr="00463A5D" w:rsidRDefault="00463A5D" w:rsidP="00463A5D">
      <w:pPr>
        <w:pStyle w:val="ListParagraph"/>
        <w:numPr>
          <w:ilvl w:val="0"/>
          <w:numId w:val="6"/>
        </w:numPr>
        <w:spacing w:after="0" w:line="240" w:lineRule="auto"/>
        <w:jc w:val="both"/>
        <w:rPr>
          <w:rFonts w:eastAsia="Times New Roman" w:cs="Arial"/>
          <w:szCs w:val="24"/>
        </w:rPr>
      </w:pPr>
      <w:r w:rsidRPr="00463A5D">
        <w:rPr>
          <w:rFonts w:eastAsia="Times New Roman" w:cs="Arial"/>
          <w:szCs w:val="24"/>
        </w:rPr>
        <w:t>Understand the theoretical underpinnings of the concept of social control.</w:t>
      </w:r>
    </w:p>
    <w:p w14:paraId="25305521" w14:textId="77777777" w:rsidR="00463A5D" w:rsidRPr="00463A5D" w:rsidRDefault="00463A5D" w:rsidP="00463A5D">
      <w:pPr>
        <w:pStyle w:val="ListParagraph"/>
        <w:numPr>
          <w:ilvl w:val="0"/>
          <w:numId w:val="6"/>
        </w:numPr>
        <w:spacing w:after="0" w:line="240" w:lineRule="auto"/>
        <w:jc w:val="both"/>
        <w:rPr>
          <w:rFonts w:eastAsia="Times New Roman" w:cs="Arial"/>
          <w:szCs w:val="24"/>
        </w:rPr>
      </w:pPr>
      <w:r w:rsidRPr="00463A5D">
        <w:rPr>
          <w:rFonts w:eastAsia="Times New Roman" w:cs="Arial"/>
          <w:szCs w:val="24"/>
        </w:rPr>
        <w:t>Gain a critical understanding of how social control functions in society.</w:t>
      </w:r>
    </w:p>
    <w:p w14:paraId="4A3E9B25" w14:textId="77777777" w:rsidR="00463A5D" w:rsidRPr="00463A5D" w:rsidRDefault="00463A5D" w:rsidP="00463A5D">
      <w:pPr>
        <w:pStyle w:val="ListParagraph"/>
        <w:numPr>
          <w:ilvl w:val="0"/>
          <w:numId w:val="6"/>
        </w:numPr>
        <w:spacing w:after="0" w:line="240" w:lineRule="auto"/>
        <w:jc w:val="both"/>
        <w:rPr>
          <w:rFonts w:eastAsia="Times New Roman" w:cs="Arial"/>
          <w:szCs w:val="24"/>
        </w:rPr>
      </w:pPr>
      <w:r w:rsidRPr="00463A5D">
        <w:rPr>
          <w:rFonts w:eastAsia="Times New Roman" w:cs="Arial"/>
          <w:szCs w:val="24"/>
        </w:rPr>
        <w:t>Understand how various forms of social control operate and how various actors, institutions, and agencies (including the police, courts, prisons, and social welfare agencies) enforce order and maintain social control over vulnerable populations.</w:t>
      </w:r>
    </w:p>
    <w:p w14:paraId="5ED2B135" w14:textId="77777777" w:rsidR="00463A5D" w:rsidRPr="00463A5D" w:rsidRDefault="00463A5D" w:rsidP="00463A5D">
      <w:pPr>
        <w:pStyle w:val="ListParagraph"/>
        <w:numPr>
          <w:ilvl w:val="0"/>
          <w:numId w:val="6"/>
        </w:numPr>
        <w:spacing w:after="0" w:line="240" w:lineRule="auto"/>
        <w:jc w:val="both"/>
        <w:rPr>
          <w:rFonts w:eastAsia="Times New Roman" w:cs="Arial"/>
          <w:szCs w:val="24"/>
        </w:rPr>
      </w:pPr>
      <w:r w:rsidRPr="00463A5D">
        <w:rPr>
          <w:rFonts w:eastAsia="Times New Roman" w:cs="Arial"/>
          <w:szCs w:val="24"/>
        </w:rPr>
        <w:t xml:space="preserve">Gain a deeper understanding of the lived experiences of marginalized groups, including the homeless, drug users and addicts, drug dealers and gang members, and prisoners.  </w:t>
      </w:r>
    </w:p>
    <w:p w14:paraId="53E52521" w14:textId="77777777" w:rsidR="00463A5D" w:rsidRPr="00463A5D" w:rsidRDefault="00463A5D" w:rsidP="00463A5D">
      <w:pPr>
        <w:pStyle w:val="ListParagraph"/>
        <w:numPr>
          <w:ilvl w:val="0"/>
          <w:numId w:val="6"/>
        </w:numPr>
        <w:spacing w:after="0" w:line="240" w:lineRule="auto"/>
        <w:jc w:val="both"/>
        <w:rPr>
          <w:rFonts w:eastAsia="Times New Roman" w:cs="Arial"/>
          <w:szCs w:val="24"/>
        </w:rPr>
      </w:pPr>
      <w:r w:rsidRPr="00463A5D">
        <w:rPr>
          <w:rFonts w:eastAsia="Times New Roman" w:cs="Arial"/>
          <w:szCs w:val="24"/>
        </w:rPr>
        <w:t>Develop the capacity for groupwork through collaborative assignments.</w:t>
      </w:r>
    </w:p>
    <w:p w14:paraId="18CE4BE4" w14:textId="77777777" w:rsidR="00463A5D" w:rsidRPr="00463A5D" w:rsidRDefault="00463A5D" w:rsidP="00463A5D">
      <w:pPr>
        <w:pStyle w:val="ListParagraph"/>
        <w:numPr>
          <w:ilvl w:val="0"/>
          <w:numId w:val="6"/>
        </w:numPr>
        <w:spacing w:after="0" w:line="240" w:lineRule="auto"/>
        <w:jc w:val="both"/>
        <w:rPr>
          <w:rFonts w:eastAsia="Times New Roman" w:cs="Arial"/>
          <w:szCs w:val="24"/>
        </w:rPr>
      </w:pPr>
      <w:r w:rsidRPr="00463A5D">
        <w:rPr>
          <w:rFonts w:eastAsia="Times New Roman" w:cs="Arial"/>
          <w:szCs w:val="24"/>
        </w:rPr>
        <w:t>Hone their writing and critical reading skills through coursework.</w:t>
      </w:r>
    </w:p>
    <w:p w14:paraId="7DF2020A" w14:textId="3BE0C489" w:rsidR="00A03C8F" w:rsidRDefault="00A03C8F" w:rsidP="009F7FC2">
      <w:pPr>
        <w:pStyle w:val="Heading1"/>
      </w:pPr>
      <w:bookmarkStart w:id="2" w:name="_Toc79488801"/>
      <w:r>
        <w:t>Required Materials and Texts</w:t>
      </w:r>
      <w:bookmarkEnd w:id="2"/>
    </w:p>
    <w:p w14:paraId="250ABD6F" w14:textId="77777777" w:rsidR="00463A5D" w:rsidRPr="00463A5D" w:rsidRDefault="00463A5D" w:rsidP="00463A5D">
      <w:pPr>
        <w:jc w:val="both"/>
        <w:rPr>
          <w:rFonts w:cs="Arial"/>
          <w:color w:val="000000" w:themeColor="text1"/>
          <w:szCs w:val="24"/>
        </w:rPr>
      </w:pPr>
      <w:r w:rsidRPr="00463A5D">
        <w:rPr>
          <w:rFonts w:cs="Arial"/>
          <w:color w:val="000000" w:themeColor="text1"/>
          <w:szCs w:val="24"/>
        </w:rPr>
        <w:t xml:space="preserve">Readings will consist primarily of journal articles and book chapters, which will be available on Avenue to Learn. If you are unable to access the website, please contact your instructor to enroll you. Please check the website frequently for class announcements and other important information.  </w:t>
      </w:r>
    </w:p>
    <w:p w14:paraId="57D5B435" w14:textId="77777777" w:rsidR="00463A5D" w:rsidRPr="00463A5D" w:rsidRDefault="00463A5D" w:rsidP="00463A5D">
      <w:pPr>
        <w:jc w:val="both"/>
        <w:rPr>
          <w:rFonts w:cs="Arial"/>
          <w:color w:val="000000" w:themeColor="text1"/>
          <w:szCs w:val="24"/>
        </w:rPr>
      </w:pPr>
      <w:r w:rsidRPr="00463A5D">
        <w:rPr>
          <w:rFonts w:cs="Arial"/>
          <w:color w:val="000000" w:themeColor="text1"/>
          <w:szCs w:val="24"/>
        </w:rPr>
        <w:t xml:space="preserve">In addition, students are to secure a copy of </w:t>
      </w:r>
      <w:r w:rsidRPr="00463A5D">
        <w:rPr>
          <w:rFonts w:cs="Arial"/>
          <w:color w:val="000000" w:themeColor="text1"/>
          <w:szCs w:val="24"/>
          <w:u w:val="single"/>
        </w:rPr>
        <w:t>one</w:t>
      </w:r>
      <w:r w:rsidRPr="00463A5D">
        <w:rPr>
          <w:rFonts w:cs="Arial"/>
          <w:color w:val="000000" w:themeColor="text1"/>
          <w:szCs w:val="24"/>
        </w:rPr>
        <w:t xml:space="preserve"> of the following books, which will serve as the basis of a book critique:</w:t>
      </w:r>
    </w:p>
    <w:p w14:paraId="14F20968" w14:textId="77777777" w:rsidR="00463A5D" w:rsidRPr="00463A5D" w:rsidRDefault="00463A5D" w:rsidP="00463A5D">
      <w:pPr>
        <w:pStyle w:val="ListParagraph"/>
        <w:numPr>
          <w:ilvl w:val="0"/>
          <w:numId w:val="7"/>
        </w:numPr>
        <w:spacing w:after="0" w:line="240" w:lineRule="auto"/>
        <w:jc w:val="both"/>
        <w:rPr>
          <w:rFonts w:cs="Arial"/>
          <w:color w:val="000000" w:themeColor="text1"/>
          <w:szCs w:val="24"/>
        </w:rPr>
      </w:pPr>
      <w:r w:rsidRPr="00463A5D">
        <w:rPr>
          <w:rFonts w:cs="Arial"/>
          <w:color w:val="000000" w:themeColor="text1"/>
          <w:szCs w:val="24"/>
        </w:rPr>
        <w:t xml:space="preserve">Bourgois, Philippe. 1995. </w:t>
      </w:r>
      <w:r w:rsidRPr="00463A5D">
        <w:rPr>
          <w:rFonts w:cs="Arial"/>
          <w:i/>
          <w:iCs/>
          <w:color w:val="000000" w:themeColor="text1"/>
          <w:szCs w:val="24"/>
        </w:rPr>
        <w:t>In Search of Respect: Selling Crack in El Barrio</w:t>
      </w:r>
      <w:r w:rsidRPr="00463A5D">
        <w:rPr>
          <w:rFonts w:cs="Arial"/>
          <w:color w:val="000000" w:themeColor="text1"/>
          <w:szCs w:val="24"/>
        </w:rPr>
        <w:t>. Cambridge: Cambridge University Press.</w:t>
      </w:r>
    </w:p>
    <w:p w14:paraId="7FC1D894" w14:textId="77777777" w:rsidR="00463A5D" w:rsidRPr="00463A5D" w:rsidRDefault="00463A5D" w:rsidP="00463A5D">
      <w:pPr>
        <w:pStyle w:val="ListParagraph"/>
        <w:numPr>
          <w:ilvl w:val="0"/>
          <w:numId w:val="7"/>
        </w:numPr>
        <w:spacing w:after="0" w:line="240" w:lineRule="auto"/>
        <w:jc w:val="both"/>
        <w:rPr>
          <w:rFonts w:cs="Arial"/>
          <w:szCs w:val="24"/>
        </w:rPr>
      </w:pPr>
      <w:r w:rsidRPr="00463A5D">
        <w:rPr>
          <w:rFonts w:cs="Arial"/>
          <w:szCs w:val="24"/>
        </w:rPr>
        <w:t xml:space="preserve">Bourgois, Philippe, and Jeffrey Schonberg. 2009. </w:t>
      </w:r>
      <w:r w:rsidRPr="00463A5D">
        <w:rPr>
          <w:rFonts w:cs="Arial"/>
          <w:i/>
          <w:szCs w:val="24"/>
        </w:rPr>
        <w:t>Righteous Dopefiend: Homelessness, Addiction, and Poverty in Urban America</w:t>
      </w:r>
      <w:r w:rsidRPr="00463A5D">
        <w:rPr>
          <w:rFonts w:cs="Arial"/>
          <w:szCs w:val="24"/>
        </w:rPr>
        <w:t>.  Berkeley: University of California Press.</w:t>
      </w:r>
    </w:p>
    <w:p w14:paraId="41C53EB0" w14:textId="77777777" w:rsidR="00463A5D" w:rsidRPr="00463A5D" w:rsidRDefault="00463A5D" w:rsidP="00463A5D">
      <w:pPr>
        <w:pStyle w:val="ListParagraph"/>
        <w:numPr>
          <w:ilvl w:val="0"/>
          <w:numId w:val="7"/>
        </w:numPr>
        <w:spacing w:after="0" w:line="240" w:lineRule="auto"/>
        <w:jc w:val="both"/>
        <w:rPr>
          <w:rFonts w:eastAsia="Times New Roman" w:cs="Arial"/>
          <w:color w:val="000000" w:themeColor="text1"/>
          <w:szCs w:val="24"/>
        </w:rPr>
      </w:pPr>
      <w:r w:rsidRPr="00463A5D">
        <w:rPr>
          <w:rFonts w:cs="Arial"/>
          <w:color w:val="000000" w:themeColor="text1"/>
          <w:szCs w:val="24"/>
        </w:rPr>
        <w:t xml:space="preserve">Bucerius, Sandra M. 2014. </w:t>
      </w:r>
      <w:r w:rsidRPr="00463A5D">
        <w:rPr>
          <w:rFonts w:cs="Arial"/>
          <w:i/>
          <w:iCs/>
          <w:color w:val="000000" w:themeColor="text1"/>
          <w:szCs w:val="24"/>
        </w:rPr>
        <w:t>Unwanted: Muslim Immigrants, Dignity, and Drug Dealing</w:t>
      </w:r>
      <w:r w:rsidRPr="00463A5D">
        <w:rPr>
          <w:rFonts w:cs="Arial"/>
          <w:color w:val="000000" w:themeColor="text1"/>
          <w:szCs w:val="24"/>
        </w:rPr>
        <w:t xml:space="preserve">. New York: Oxford University Press.  </w:t>
      </w:r>
    </w:p>
    <w:p w14:paraId="4F7B675A" w14:textId="77777777" w:rsidR="00463A5D" w:rsidRPr="00463A5D" w:rsidRDefault="00463A5D" w:rsidP="00463A5D">
      <w:pPr>
        <w:pStyle w:val="ListParagraph"/>
        <w:numPr>
          <w:ilvl w:val="0"/>
          <w:numId w:val="7"/>
        </w:numPr>
        <w:spacing w:after="0" w:line="240" w:lineRule="auto"/>
        <w:jc w:val="both"/>
        <w:rPr>
          <w:rFonts w:cs="Arial"/>
          <w:szCs w:val="24"/>
        </w:rPr>
      </w:pPr>
      <w:r w:rsidRPr="00463A5D">
        <w:rPr>
          <w:rFonts w:eastAsia="Times New Roman" w:cs="Arial"/>
          <w:color w:val="000000" w:themeColor="text1"/>
          <w:szCs w:val="24"/>
        </w:rPr>
        <w:t xml:space="preserve">Stuart, Forrest. 2016. </w:t>
      </w:r>
      <w:r w:rsidRPr="00463A5D">
        <w:rPr>
          <w:rFonts w:eastAsia="Times New Roman" w:cs="Arial"/>
          <w:i/>
          <w:iCs/>
          <w:color w:val="000000" w:themeColor="text1"/>
          <w:szCs w:val="24"/>
        </w:rPr>
        <w:t>Down, Out, and Under Arrest: Policing and Everyday Life in Skid Row</w:t>
      </w:r>
      <w:r w:rsidRPr="00463A5D">
        <w:rPr>
          <w:rFonts w:eastAsia="Times New Roman" w:cs="Arial"/>
          <w:color w:val="000000" w:themeColor="text1"/>
          <w:szCs w:val="24"/>
        </w:rPr>
        <w:t>. Chicago: University of Chicago Press.</w:t>
      </w:r>
    </w:p>
    <w:p w14:paraId="3A2E81E1" w14:textId="64AD972E" w:rsidR="00463A5D" w:rsidRPr="00463A5D" w:rsidRDefault="00463A5D" w:rsidP="00463A5D">
      <w:pPr>
        <w:pStyle w:val="ListParagraph"/>
        <w:numPr>
          <w:ilvl w:val="0"/>
          <w:numId w:val="7"/>
        </w:numPr>
        <w:spacing w:after="0" w:line="240" w:lineRule="auto"/>
        <w:jc w:val="both"/>
        <w:rPr>
          <w:rFonts w:cs="Arial"/>
          <w:szCs w:val="24"/>
        </w:rPr>
      </w:pPr>
      <w:r w:rsidRPr="00463A5D">
        <w:rPr>
          <w:rFonts w:cs="Arial"/>
          <w:color w:val="000000" w:themeColor="text1"/>
          <w:szCs w:val="24"/>
        </w:rPr>
        <w:lastRenderedPageBreak/>
        <w:t xml:space="preserve">Venkatesh, Sudhir A. 2006. </w:t>
      </w:r>
      <w:r w:rsidRPr="00463A5D">
        <w:rPr>
          <w:rFonts w:cs="Arial"/>
          <w:i/>
          <w:color w:val="000000" w:themeColor="text1"/>
          <w:szCs w:val="24"/>
        </w:rPr>
        <w:t xml:space="preserve">Off the Books: The Underground Economy of the Urban Poor. </w:t>
      </w:r>
      <w:r w:rsidRPr="00463A5D">
        <w:rPr>
          <w:rFonts w:cs="Arial"/>
          <w:color w:val="000000" w:themeColor="text1"/>
          <w:szCs w:val="24"/>
        </w:rPr>
        <w:t>Cambridge: Harvard University Press.</w:t>
      </w:r>
    </w:p>
    <w:p w14:paraId="728DBB6A" w14:textId="77777777" w:rsidR="00463A5D" w:rsidRPr="00463A5D" w:rsidRDefault="00463A5D" w:rsidP="00463A5D">
      <w:pPr>
        <w:spacing w:after="0" w:line="240" w:lineRule="auto"/>
        <w:jc w:val="both"/>
        <w:rPr>
          <w:rFonts w:cs="Arial"/>
          <w:szCs w:val="24"/>
        </w:rPr>
      </w:pPr>
    </w:p>
    <w:p w14:paraId="26CCDB85" w14:textId="77777777" w:rsidR="00463A5D" w:rsidRPr="00463A5D" w:rsidRDefault="00463A5D" w:rsidP="00463A5D">
      <w:pPr>
        <w:jc w:val="both"/>
        <w:rPr>
          <w:rFonts w:cs="Arial"/>
          <w:szCs w:val="24"/>
        </w:rPr>
      </w:pPr>
      <w:r w:rsidRPr="00463A5D">
        <w:rPr>
          <w:rFonts w:cs="Arial"/>
          <w:i/>
          <w:color w:val="000000" w:themeColor="text1"/>
          <w:szCs w:val="24"/>
        </w:rPr>
        <w:t xml:space="preserve">N.B. Students should be aware that, when accessing electronic components of this course, private information such as first and last names, </w:t>
      </w:r>
      <w:proofErr w:type="gramStart"/>
      <w:r w:rsidRPr="00463A5D">
        <w:rPr>
          <w:rFonts w:cs="Arial"/>
          <w:i/>
          <w:color w:val="000000" w:themeColor="text1"/>
          <w:szCs w:val="24"/>
        </w:rPr>
        <w:t>user names</w:t>
      </w:r>
      <w:proofErr w:type="gramEnd"/>
      <w:r w:rsidRPr="00463A5D">
        <w:rPr>
          <w:rFonts w:cs="Arial"/>
          <w:i/>
          <w:color w:val="000000" w:themeColor="text1"/>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24AB82C4" w14:textId="3466F9EA" w:rsidR="00A03C8F" w:rsidRDefault="00DD55CC" w:rsidP="009F7FC2">
      <w:pPr>
        <w:pStyle w:val="Heading1"/>
      </w:pPr>
      <w:bookmarkStart w:id="3" w:name="_Toc79488802"/>
      <w:r>
        <w:t>Class Format</w:t>
      </w:r>
      <w:bookmarkEnd w:id="3"/>
    </w:p>
    <w:p w14:paraId="62C45166" w14:textId="2B1061AC" w:rsidR="009F7FC2" w:rsidRPr="009F7FC2" w:rsidRDefault="00463A5D" w:rsidP="008F29A4">
      <w:pPr>
        <w:jc w:val="both"/>
      </w:pPr>
      <w:r>
        <w:t>This class will be delivered through a mix of asynchronous and synchronous components. I will post weekly lectures</w:t>
      </w:r>
      <w:r w:rsidR="008F29A4">
        <w:t xml:space="preserve"> on A2L</w:t>
      </w:r>
      <w:r>
        <w:t xml:space="preserve"> every Friday by</w:t>
      </w:r>
      <w:r w:rsidR="006108C9">
        <w:t xml:space="preserve"> 11</w:t>
      </w:r>
      <w:r>
        <w:t>:30am, and you can view the lectures at your leisure. I will be holding weekly virtual “office hours</w:t>
      </w:r>
      <w:r w:rsidR="006108C9">
        <w:t>,</w:t>
      </w:r>
      <w:r>
        <w:t>”</w:t>
      </w:r>
      <w:r w:rsidR="006108C9">
        <w:t xml:space="preserve"> by appointment,</w:t>
      </w:r>
      <w:r>
        <w:t xml:space="preserve"> every Friday from 10:30-11:20am via Zoom. You </w:t>
      </w:r>
      <w:r w:rsidR="006108C9">
        <w:t>can</w:t>
      </w:r>
      <w:r>
        <w:t xml:space="preserve"> sign-up in 10-minute blocks.</w:t>
      </w:r>
    </w:p>
    <w:p w14:paraId="207398BD" w14:textId="29E39F14" w:rsidR="00A05C89" w:rsidRDefault="00A05C89" w:rsidP="009F7FC2">
      <w:pPr>
        <w:pStyle w:val="Heading1"/>
      </w:pPr>
      <w:bookmarkStart w:id="4" w:name="_Toc79488803"/>
      <w:r>
        <w:t xml:space="preserve">Course Evaluation – </w:t>
      </w:r>
      <w:r w:rsidR="00DD55CC">
        <w:t>Overview</w:t>
      </w:r>
      <w:bookmarkEnd w:id="4"/>
    </w:p>
    <w:p w14:paraId="0DB7469B" w14:textId="6C10FED9" w:rsidR="009F7FC2" w:rsidRPr="00463A5D" w:rsidRDefault="00463A5D" w:rsidP="00B74D6C">
      <w:pPr>
        <w:pStyle w:val="ListParagraph"/>
        <w:numPr>
          <w:ilvl w:val="0"/>
          <w:numId w:val="3"/>
        </w:numPr>
        <w:rPr>
          <w:rFonts w:cs="Arial"/>
          <w:szCs w:val="24"/>
        </w:rPr>
      </w:pPr>
      <w:r w:rsidRPr="00463A5D">
        <w:rPr>
          <w:rFonts w:eastAsia="Times New Roman" w:cs="Arial"/>
          <w:szCs w:val="24"/>
        </w:rPr>
        <w:t>Midterm Test (35%):</w:t>
      </w:r>
      <w:r w:rsidR="000D5985">
        <w:rPr>
          <w:rFonts w:eastAsia="Times New Roman" w:cs="Arial"/>
          <w:szCs w:val="24"/>
        </w:rPr>
        <w:t xml:space="preserve"> Friday, October </w:t>
      </w:r>
      <w:r w:rsidR="00D178F1">
        <w:rPr>
          <w:rFonts w:eastAsia="Times New Roman" w:cs="Arial"/>
          <w:szCs w:val="24"/>
        </w:rPr>
        <w:t>8</w:t>
      </w:r>
      <w:r w:rsidR="00D178F1" w:rsidRPr="00D178F1">
        <w:rPr>
          <w:rFonts w:eastAsia="Times New Roman" w:cs="Arial"/>
          <w:szCs w:val="24"/>
          <w:vertAlign w:val="superscript"/>
        </w:rPr>
        <w:t>th</w:t>
      </w:r>
      <w:r w:rsidR="000D5985">
        <w:rPr>
          <w:rFonts w:eastAsia="Times New Roman" w:cs="Arial"/>
          <w:szCs w:val="24"/>
        </w:rPr>
        <w:t>, 202</w:t>
      </w:r>
      <w:r w:rsidR="006108C9">
        <w:rPr>
          <w:rFonts w:eastAsia="Times New Roman" w:cs="Arial"/>
          <w:szCs w:val="24"/>
        </w:rPr>
        <w:t>1</w:t>
      </w:r>
    </w:p>
    <w:p w14:paraId="74AB343F" w14:textId="5E006F71" w:rsidR="00463A5D" w:rsidRDefault="00463A5D" w:rsidP="00463A5D">
      <w:pPr>
        <w:pStyle w:val="ListParagraph"/>
        <w:numPr>
          <w:ilvl w:val="0"/>
          <w:numId w:val="3"/>
        </w:numPr>
        <w:spacing w:after="0" w:line="240" w:lineRule="auto"/>
        <w:rPr>
          <w:rFonts w:eastAsia="Times New Roman" w:cs="Arial"/>
          <w:szCs w:val="24"/>
        </w:rPr>
      </w:pPr>
      <w:r w:rsidRPr="00463A5D">
        <w:rPr>
          <w:rFonts w:eastAsia="Times New Roman" w:cs="Arial"/>
          <w:szCs w:val="24"/>
        </w:rPr>
        <w:t>Group-based Book Critique (3</w:t>
      </w:r>
      <w:r w:rsidR="006108C9">
        <w:rPr>
          <w:rFonts w:eastAsia="Times New Roman" w:cs="Arial"/>
          <w:szCs w:val="24"/>
        </w:rPr>
        <w:t>5</w:t>
      </w:r>
      <w:r w:rsidRPr="00463A5D">
        <w:rPr>
          <w:rFonts w:eastAsia="Times New Roman" w:cs="Arial"/>
          <w:szCs w:val="24"/>
        </w:rPr>
        <w:t>%):</w:t>
      </w:r>
      <w:r w:rsidR="00125DA1">
        <w:rPr>
          <w:rFonts w:eastAsia="Times New Roman" w:cs="Arial"/>
          <w:szCs w:val="24"/>
        </w:rPr>
        <w:t xml:space="preserve"> Friday, November </w:t>
      </w:r>
      <w:r w:rsidR="00D178F1">
        <w:rPr>
          <w:rFonts w:eastAsia="Times New Roman" w:cs="Arial"/>
          <w:szCs w:val="24"/>
        </w:rPr>
        <w:t>5</w:t>
      </w:r>
      <w:r w:rsidR="00D178F1" w:rsidRPr="00D178F1">
        <w:rPr>
          <w:rFonts w:eastAsia="Times New Roman" w:cs="Arial"/>
          <w:szCs w:val="24"/>
          <w:vertAlign w:val="superscript"/>
        </w:rPr>
        <w:t>th</w:t>
      </w:r>
      <w:r w:rsidR="00125DA1">
        <w:rPr>
          <w:rFonts w:eastAsia="Times New Roman" w:cs="Arial"/>
          <w:szCs w:val="24"/>
        </w:rPr>
        <w:t>, 202</w:t>
      </w:r>
      <w:r w:rsidR="006108C9">
        <w:rPr>
          <w:rFonts w:eastAsia="Times New Roman" w:cs="Arial"/>
          <w:szCs w:val="24"/>
        </w:rPr>
        <w:t>1</w:t>
      </w:r>
    </w:p>
    <w:p w14:paraId="51C03D9B" w14:textId="0F0CC6FD" w:rsidR="00D178F1" w:rsidRPr="00D178F1" w:rsidRDefault="00D178F1" w:rsidP="00D178F1">
      <w:pPr>
        <w:pStyle w:val="ListParagraph"/>
        <w:numPr>
          <w:ilvl w:val="0"/>
          <w:numId w:val="3"/>
        </w:numPr>
        <w:spacing w:after="0" w:line="240" w:lineRule="auto"/>
        <w:rPr>
          <w:rFonts w:eastAsia="Times New Roman" w:cs="Arial"/>
          <w:szCs w:val="24"/>
        </w:rPr>
      </w:pPr>
      <w:r>
        <w:rPr>
          <w:rFonts w:eastAsia="Times New Roman" w:cs="Arial"/>
          <w:szCs w:val="24"/>
        </w:rPr>
        <w:t>Prison Conference Reflection (5%): Friday, November 26</w:t>
      </w:r>
      <w:r w:rsidRPr="002A6550">
        <w:rPr>
          <w:rFonts w:eastAsia="Times New Roman" w:cs="Arial"/>
          <w:szCs w:val="24"/>
          <w:vertAlign w:val="superscript"/>
        </w:rPr>
        <w:t>th</w:t>
      </w:r>
      <w:r>
        <w:rPr>
          <w:rFonts w:eastAsia="Times New Roman" w:cs="Arial"/>
          <w:szCs w:val="24"/>
        </w:rPr>
        <w:t>, 2021</w:t>
      </w:r>
    </w:p>
    <w:p w14:paraId="5FA94CB0" w14:textId="58536328" w:rsidR="00463A5D" w:rsidRPr="00463A5D" w:rsidRDefault="00463A5D" w:rsidP="00463A5D">
      <w:pPr>
        <w:pStyle w:val="ListParagraph"/>
        <w:numPr>
          <w:ilvl w:val="0"/>
          <w:numId w:val="3"/>
        </w:numPr>
        <w:spacing w:after="0" w:line="240" w:lineRule="auto"/>
        <w:rPr>
          <w:rFonts w:eastAsia="Times New Roman" w:cs="Arial"/>
          <w:szCs w:val="24"/>
        </w:rPr>
      </w:pPr>
      <w:r w:rsidRPr="00463A5D">
        <w:rPr>
          <w:rFonts w:eastAsia="Times New Roman" w:cs="Arial"/>
          <w:szCs w:val="24"/>
        </w:rPr>
        <w:t>Final Exam (3</w:t>
      </w:r>
      <w:r w:rsidR="003D7649">
        <w:rPr>
          <w:rFonts w:eastAsia="Times New Roman" w:cs="Arial"/>
          <w:szCs w:val="24"/>
        </w:rPr>
        <w:t>0</w:t>
      </w:r>
      <w:r w:rsidRPr="00463A5D">
        <w:rPr>
          <w:rFonts w:eastAsia="Times New Roman" w:cs="Arial"/>
          <w:szCs w:val="24"/>
        </w:rPr>
        <w:t>%): TBD by University</w:t>
      </w:r>
    </w:p>
    <w:p w14:paraId="4B1C67C6" w14:textId="256D18D4" w:rsidR="00DD55CC" w:rsidRDefault="00A05C89" w:rsidP="009F7FC2">
      <w:pPr>
        <w:pStyle w:val="Heading1"/>
      </w:pPr>
      <w:bookmarkStart w:id="5" w:name="_Toc79488804"/>
      <w:r>
        <w:t>Course Evaluation – Details</w:t>
      </w:r>
      <w:bookmarkEnd w:id="5"/>
    </w:p>
    <w:p w14:paraId="1BC5EB00" w14:textId="0DC4F66A" w:rsidR="000950EB" w:rsidRDefault="000D5985" w:rsidP="000950EB">
      <w:pPr>
        <w:pStyle w:val="Heading2"/>
      </w:pPr>
      <w:bookmarkStart w:id="6" w:name="_Toc79488805"/>
      <w:r>
        <w:t>Midterm Test</w:t>
      </w:r>
      <w:r w:rsidR="000950EB">
        <w:t xml:space="preserve"> (</w:t>
      </w:r>
      <w:r>
        <w:t>35</w:t>
      </w:r>
      <w:r w:rsidR="000950EB">
        <w:t xml:space="preserve">%), </w:t>
      </w:r>
      <w:r>
        <w:t xml:space="preserve">Friday, October </w:t>
      </w:r>
      <w:r w:rsidR="00D178F1">
        <w:t>8</w:t>
      </w:r>
      <w:r w:rsidR="00D178F1" w:rsidRPr="00D178F1">
        <w:rPr>
          <w:vertAlign w:val="superscript"/>
        </w:rPr>
        <w:t>th</w:t>
      </w:r>
      <w:r>
        <w:t>, 202</w:t>
      </w:r>
      <w:r w:rsidR="006108C9">
        <w:t>1</w:t>
      </w:r>
      <w:bookmarkEnd w:id="6"/>
    </w:p>
    <w:p w14:paraId="12D53133" w14:textId="56A56460" w:rsidR="000950EB" w:rsidRPr="00463A5D" w:rsidRDefault="00463A5D" w:rsidP="000950EB">
      <w:pPr>
        <w:rPr>
          <w:rFonts w:cs="Arial"/>
          <w:szCs w:val="24"/>
        </w:rPr>
      </w:pPr>
      <w:r w:rsidRPr="00463A5D">
        <w:rPr>
          <w:rFonts w:cs="Arial"/>
          <w:szCs w:val="24"/>
        </w:rPr>
        <w:t xml:space="preserve">This test will consist of multiple-choice, true/false, and/or short answer/essay questions. It will assess your knowledge of lecture material, guest lecture material, and assigned readings, and will cover weeks 1 to </w:t>
      </w:r>
      <w:r w:rsidR="00125DA1">
        <w:rPr>
          <w:rFonts w:cs="Arial"/>
          <w:szCs w:val="24"/>
        </w:rPr>
        <w:t>4</w:t>
      </w:r>
      <w:r w:rsidRPr="00463A5D">
        <w:rPr>
          <w:rFonts w:cs="Arial"/>
          <w:szCs w:val="24"/>
        </w:rPr>
        <w:t xml:space="preserve"> of the course.</w:t>
      </w:r>
    </w:p>
    <w:p w14:paraId="17CD2EF9" w14:textId="699813C8" w:rsidR="000950EB" w:rsidRDefault="000D5985" w:rsidP="000950EB">
      <w:pPr>
        <w:pStyle w:val="Heading2"/>
      </w:pPr>
      <w:bookmarkStart w:id="7" w:name="_Toc79488806"/>
      <w:r>
        <w:t xml:space="preserve">Written </w:t>
      </w:r>
      <w:r w:rsidR="000950EB">
        <w:t>Assignment (</w:t>
      </w:r>
      <w:r>
        <w:t>30</w:t>
      </w:r>
      <w:r w:rsidR="000950EB">
        <w:t xml:space="preserve">%), </w:t>
      </w:r>
      <w:r w:rsidR="00125DA1">
        <w:t xml:space="preserve">Friday, November </w:t>
      </w:r>
      <w:r w:rsidR="00D178F1">
        <w:t>5</w:t>
      </w:r>
      <w:r w:rsidR="00D178F1" w:rsidRPr="00D178F1">
        <w:rPr>
          <w:vertAlign w:val="superscript"/>
        </w:rPr>
        <w:t>th</w:t>
      </w:r>
      <w:r w:rsidR="00125DA1">
        <w:t>, 202</w:t>
      </w:r>
      <w:r w:rsidR="006108C9">
        <w:t>1</w:t>
      </w:r>
      <w:bookmarkEnd w:id="7"/>
    </w:p>
    <w:p w14:paraId="7B3C1FC4" w14:textId="5449D560" w:rsidR="00463A5D" w:rsidRDefault="00463A5D" w:rsidP="00463A5D">
      <w:pPr>
        <w:jc w:val="both"/>
        <w:rPr>
          <w:rFonts w:cs="Arial"/>
          <w:szCs w:val="24"/>
        </w:rPr>
      </w:pPr>
      <w:r w:rsidRPr="00463A5D">
        <w:rPr>
          <w:rFonts w:cs="Arial"/>
          <w:szCs w:val="24"/>
        </w:rPr>
        <w:t xml:space="preserve">This assignment requires you to read </w:t>
      </w:r>
      <w:r w:rsidRPr="00463A5D">
        <w:rPr>
          <w:rFonts w:cs="Arial"/>
          <w:szCs w:val="24"/>
          <w:u w:val="single"/>
        </w:rPr>
        <w:t>one</w:t>
      </w:r>
      <w:r w:rsidRPr="00463A5D">
        <w:rPr>
          <w:rFonts w:cs="Arial"/>
          <w:szCs w:val="24"/>
        </w:rPr>
        <w:t xml:space="preserve"> of the books from the list above.  In week 2 of the course, you will submit your top three choices of books to your instructor, who will pair you with another student reading a different book.</w:t>
      </w:r>
      <w:r w:rsidR="006108C9">
        <w:rPr>
          <w:rFonts w:cs="Arial"/>
          <w:szCs w:val="24"/>
        </w:rPr>
        <w:t xml:space="preserve"> </w:t>
      </w:r>
      <w:r w:rsidRPr="00463A5D">
        <w:rPr>
          <w:rFonts w:cs="Arial"/>
          <w:szCs w:val="24"/>
        </w:rPr>
        <w:t xml:space="preserve">Together, you and your partner will write an 8 to10 page (not including references) comparative book critique.  The structure of the critique will be discussed in class.  Each group will submit one assignment to the instructor for grading.  Formatting should be </w:t>
      </w:r>
      <w:r w:rsidRPr="00463A5D">
        <w:rPr>
          <w:rFonts w:cs="Arial"/>
          <w:color w:val="000000" w:themeColor="text1"/>
          <w:szCs w:val="24"/>
        </w:rPr>
        <w:t>12-point font, Times New Roman, double space, one-inch margins.  See below for late policies.  Also, p</w:t>
      </w:r>
      <w:r w:rsidRPr="00463A5D">
        <w:rPr>
          <w:rFonts w:cs="Arial"/>
          <w:szCs w:val="24"/>
        </w:rPr>
        <w:t>lease note: to be fair to all students, the instructor will stop reading assignment after page 10, so please be concise.</w:t>
      </w:r>
    </w:p>
    <w:p w14:paraId="1DF5AC53" w14:textId="1260F672" w:rsidR="00D178F1" w:rsidRDefault="00D178F1" w:rsidP="00D178F1">
      <w:pPr>
        <w:pStyle w:val="Heading2"/>
      </w:pPr>
      <w:bookmarkStart w:id="8" w:name="_Toc79488807"/>
      <w:r>
        <w:t>Prison Conference Assignment (5%), Friday, November 26</w:t>
      </w:r>
      <w:r w:rsidRPr="00D178F1">
        <w:rPr>
          <w:vertAlign w:val="superscript"/>
        </w:rPr>
        <w:t>th</w:t>
      </w:r>
      <w:r>
        <w:t>, 2021</w:t>
      </w:r>
      <w:bookmarkEnd w:id="8"/>
    </w:p>
    <w:p w14:paraId="022128C1" w14:textId="26E0B327" w:rsidR="00D178F1" w:rsidRDefault="00D178F1" w:rsidP="00463A5D">
      <w:pPr>
        <w:jc w:val="both"/>
        <w:rPr>
          <w:rFonts w:cs="Arial"/>
          <w:szCs w:val="24"/>
        </w:rPr>
      </w:pPr>
      <w:r>
        <w:rPr>
          <w:rFonts w:cs="Arial"/>
          <w:szCs w:val="24"/>
        </w:rPr>
        <w:t xml:space="preserve">The Centre for Criminological Research at the University of Alberta held a free virtual conference on “Prisons &amp; Punishment” in November 2020. The conference recorded and available on YouTube. </w:t>
      </w:r>
      <w:r>
        <w:t xml:space="preserve">The keynote speaker was Dr. David Garland, an expert on </w:t>
      </w:r>
      <w:r>
        <w:lastRenderedPageBreak/>
        <w:t xml:space="preserve">punishment and social control, and others from our syllabus also presented their work. This </w:t>
      </w:r>
      <w:r>
        <w:rPr>
          <w:rFonts w:cs="Arial"/>
          <w:szCs w:val="24"/>
        </w:rPr>
        <w:t xml:space="preserve">assignment requires you watch </w:t>
      </w:r>
      <w:r>
        <w:rPr>
          <w:rFonts w:cs="Arial"/>
          <w:szCs w:val="24"/>
          <w:u w:val="single"/>
        </w:rPr>
        <w:t>two sessions</w:t>
      </w:r>
      <w:r>
        <w:rPr>
          <w:rFonts w:cs="Arial"/>
          <w:szCs w:val="24"/>
        </w:rPr>
        <w:t xml:space="preserve"> of your choosing and answer a set of questions that will be posted on A2L closer to the due date of the final assignment. The assignment will be 2 pages, </w:t>
      </w:r>
      <w:r w:rsidRPr="00463A5D">
        <w:rPr>
          <w:rFonts w:cs="Arial"/>
          <w:color w:val="000000" w:themeColor="text1"/>
          <w:szCs w:val="24"/>
        </w:rPr>
        <w:t>12-point font, Times New Roman, double space, one-inch margins</w:t>
      </w:r>
      <w:r>
        <w:rPr>
          <w:rFonts w:cs="Arial"/>
          <w:color w:val="000000" w:themeColor="text1"/>
          <w:szCs w:val="24"/>
        </w:rPr>
        <w:t>.</w:t>
      </w:r>
    </w:p>
    <w:p w14:paraId="4B525068" w14:textId="09B5EE36" w:rsidR="00794C82" w:rsidRDefault="000D5985" w:rsidP="00794C82">
      <w:pPr>
        <w:pStyle w:val="Heading2"/>
      </w:pPr>
      <w:bookmarkStart w:id="9" w:name="_Toc79488808"/>
      <w:r>
        <w:t>Final Exam</w:t>
      </w:r>
      <w:r w:rsidR="00794C82">
        <w:t xml:space="preserve"> (</w:t>
      </w:r>
      <w:r>
        <w:t>3</w:t>
      </w:r>
      <w:r w:rsidR="003D7649">
        <w:t>0</w:t>
      </w:r>
      <w:r w:rsidR="00794C82">
        <w:t xml:space="preserve">%), </w:t>
      </w:r>
      <w:r w:rsidR="00125DA1">
        <w:t>TBD by Registrar</w:t>
      </w:r>
      <w:bookmarkEnd w:id="9"/>
    </w:p>
    <w:p w14:paraId="429BA896" w14:textId="1545A155" w:rsidR="00AB1F70" w:rsidRPr="00463A5D" w:rsidRDefault="00794C82" w:rsidP="00463A5D">
      <w:pPr>
        <w:jc w:val="both"/>
        <w:rPr>
          <w:rFonts w:cs="Arial"/>
          <w:szCs w:val="24"/>
        </w:rPr>
      </w:pPr>
      <w:r w:rsidRPr="00794C82">
        <w:rPr>
          <w:rFonts w:cs="Arial"/>
          <w:szCs w:val="24"/>
        </w:rPr>
        <w:t>This test will consist of multiple-choice, true/false, and</w:t>
      </w:r>
      <w:r>
        <w:rPr>
          <w:rFonts w:cs="Arial"/>
          <w:szCs w:val="24"/>
        </w:rPr>
        <w:t>/or</w:t>
      </w:r>
      <w:r w:rsidRPr="00794C82">
        <w:rPr>
          <w:rFonts w:cs="Arial"/>
          <w:szCs w:val="24"/>
        </w:rPr>
        <w:t xml:space="preserve"> short answer</w:t>
      </w:r>
      <w:r>
        <w:rPr>
          <w:rFonts w:cs="Arial"/>
          <w:szCs w:val="24"/>
        </w:rPr>
        <w:t>/essay questions</w:t>
      </w:r>
      <w:r w:rsidRPr="00794C82">
        <w:rPr>
          <w:rFonts w:cs="Arial"/>
          <w:szCs w:val="24"/>
        </w:rPr>
        <w:t xml:space="preserve">.  The final exam will not be cumulative – it will only test your knowledge of lecture material, guest lecture material, and assigned readings from weeks </w:t>
      </w:r>
      <w:r w:rsidR="00125DA1">
        <w:rPr>
          <w:rFonts w:cs="Arial"/>
          <w:szCs w:val="24"/>
        </w:rPr>
        <w:t>6</w:t>
      </w:r>
      <w:r w:rsidRPr="00794C82">
        <w:rPr>
          <w:rFonts w:cs="Arial"/>
          <w:szCs w:val="24"/>
        </w:rPr>
        <w:t xml:space="preserve"> to 1</w:t>
      </w:r>
      <w:r w:rsidR="00125DA1">
        <w:rPr>
          <w:rFonts w:cs="Arial"/>
          <w:szCs w:val="24"/>
        </w:rPr>
        <w:t>2</w:t>
      </w:r>
      <w:r w:rsidRPr="00794C82">
        <w:rPr>
          <w:rFonts w:cs="Arial"/>
          <w:szCs w:val="24"/>
        </w:rPr>
        <w:t xml:space="preserve"> of the course. </w:t>
      </w:r>
    </w:p>
    <w:p w14:paraId="658C5B1D" w14:textId="5530BE9E" w:rsidR="009F7FC2" w:rsidRDefault="009F7FC2" w:rsidP="009F7FC2">
      <w:pPr>
        <w:pStyle w:val="Heading1"/>
      </w:pPr>
      <w:bookmarkStart w:id="10" w:name="_Toc79488809"/>
      <w:r>
        <w:t>Weekly Course Schedule and Required Readings</w:t>
      </w:r>
      <w:bookmarkEnd w:id="10"/>
    </w:p>
    <w:p w14:paraId="54906796" w14:textId="0688A751" w:rsidR="002B1B46" w:rsidRDefault="002B1B46" w:rsidP="002B1B46">
      <w:pPr>
        <w:pStyle w:val="Heading2"/>
      </w:pPr>
      <w:bookmarkStart w:id="11" w:name="_Toc79488810"/>
      <w:r>
        <w:t xml:space="preserve">Week 1 </w:t>
      </w:r>
      <w:r w:rsidR="000213DC">
        <w:t>(</w:t>
      </w:r>
      <w:r w:rsidR="00794C82">
        <w:t>Friday, September 1</w:t>
      </w:r>
      <w:r w:rsidR="00763A5F">
        <w:t>0</w:t>
      </w:r>
      <w:r w:rsidR="000213DC">
        <w:t>)</w:t>
      </w:r>
      <w:bookmarkEnd w:id="11"/>
    </w:p>
    <w:p w14:paraId="42E2CF97" w14:textId="1DFD083D" w:rsidR="000950EB" w:rsidRDefault="00A902D6" w:rsidP="002B1B46">
      <w:pPr>
        <w:pStyle w:val="Heading3"/>
      </w:pPr>
      <w:r>
        <w:t>Introduction: Social Control, Deviance, and Disorder</w:t>
      </w:r>
    </w:p>
    <w:p w14:paraId="6A40F99B" w14:textId="77777777" w:rsidR="00A902D6" w:rsidRDefault="002B1B46" w:rsidP="00A902D6">
      <w:pPr>
        <w:ind w:left="720"/>
      </w:pPr>
      <w:r>
        <w:t>Readings:</w:t>
      </w:r>
    </w:p>
    <w:p w14:paraId="4BF259DF" w14:textId="54881D22" w:rsidR="00A902D6" w:rsidRPr="00196D63" w:rsidRDefault="00A902D6" w:rsidP="00A902D6">
      <w:pPr>
        <w:ind w:left="1440"/>
        <w:rPr>
          <w:rFonts w:cs="Arial"/>
          <w:szCs w:val="24"/>
        </w:rPr>
      </w:pPr>
      <w:r w:rsidRPr="00196D63">
        <w:rPr>
          <w:rFonts w:cs="Arial"/>
          <w:szCs w:val="24"/>
        </w:rPr>
        <w:t xml:space="preserve">Janowitz, Morris. 1975. “Sociological Theory and Social Control”. </w:t>
      </w:r>
      <w:r w:rsidRPr="00196D63">
        <w:rPr>
          <w:rFonts w:cs="Arial"/>
          <w:i/>
          <w:iCs/>
          <w:szCs w:val="24"/>
        </w:rPr>
        <w:t>American Journal of Sociology</w:t>
      </w:r>
      <w:r w:rsidRPr="00196D63">
        <w:rPr>
          <w:rFonts w:cs="Arial"/>
          <w:szCs w:val="24"/>
        </w:rPr>
        <w:t xml:space="preserve">, </w:t>
      </w:r>
      <w:r w:rsidRPr="00196D63">
        <w:rPr>
          <w:rFonts w:cs="Arial"/>
          <w:i/>
          <w:iCs/>
          <w:szCs w:val="24"/>
        </w:rPr>
        <w:t>81</w:t>
      </w:r>
      <w:r w:rsidRPr="00196D63">
        <w:rPr>
          <w:rFonts w:cs="Arial"/>
          <w:szCs w:val="24"/>
        </w:rPr>
        <w:t>(1), 82-108.</w:t>
      </w:r>
    </w:p>
    <w:p w14:paraId="293B7B36" w14:textId="77777777" w:rsidR="00A902D6" w:rsidRPr="00196D63" w:rsidRDefault="00A902D6" w:rsidP="00A902D6">
      <w:pPr>
        <w:ind w:left="1440"/>
        <w:rPr>
          <w:rFonts w:cs="Arial"/>
          <w:szCs w:val="24"/>
        </w:rPr>
      </w:pPr>
      <w:proofErr w:type="spellStart"/>
      <w:r w:rsidRPr="00196D63">
        <w:rPr>
          <w:rFonts w:cs="Arial"/>
          <w:szCs w:val="24"/>
        </w:rPr>
        <w:t>Kelling</w:t>
      </w:r>
      <w:proofErr w:type="spellEnd"/>
      <w:r w:rsidRPr="00196D63">
        <w:rPr>
          <w:rFonts w:cs="Arial"/>
          <w:szCs w:val="24"/>
        </w:rPr>
        <w:t xml:space="preserve">, George L. and James Q. Wilson. 1982. "Broken Windows: The Police and Neighborhood Safety." </w:t>
      </w:r>
      <w:r w:rsidRPr="00196D63">
        <w:rPr>
          <w:rFonts w:cs="Arial"/>
          <w:i/>
          <w:iCs/>
          <w:szCs w:val="24"/>
        </w:rPr>
        <w:t xml:space="preserve">Atlantic Magazine </w:t>
      </w:r>
      <w:r w:rsidRPr="00196D63">
        <w:rPr>
          <w:rFonts w:cs="Arial"/>
          <w:szCs w:val="24"/>
        </w:rPr>
        <w:t>March: 29-38.</w:t>
      </w:r>
    </w:p>
    <w:p w14:paraId="6A5485CC" w14:textId="072030DD" w:rsidR="00A902D6" w:rsidRPr="00196D63" w:rsidRDefault="00A902D6" w:rsidP="00A902D6">
      <w:pPr>
        <w:ind w:left="1440"/>
        <w:rPr>
          <w:rFonts w:cs="Arial"/>
          <w:szCs w:val="24"/>
        </w:rPr>
      </w:pPr>
      <w:r w:rsidRPr="00196D63">
        <w:rPr>
          <w:rFonts w:cs="Arial"/>
          <w:szCs w:val="24"/>
        </w:rPr>
        <w:t xml:space="preserve">Sampson, Robert J. and Stephen W. </w:t>
      </w:r>
      <w:proofErr w:type="spellStart"/>
      <w:r w:rsidRPr="00196D63">
        <w:rPr>
          <w:rFonts w:cs="Arial"/>
          <w:szCs w:val="24"/>
        </w:rPr>
        <w:t>Raudenbush</w:t>
      </w:r>
      <w:proofErr w:type="spellEnd"/>
      <w:r w:rsidRPr="00196D63">
        <w:rPr>
          <w:rFonts w:cs="Arial"/>
          <w:szCs w:val="24"/>
        </w:rPr>
        <w:t>. 2004. “Seeing Disorder:</w:t>
      </w:r>
      <w:r w:rsidR="00196D63" w:rsidRPr="00196D63">
        <w:rPr>
          <w:rFonts w:cs="Arial"/>
          <w:szCs w:val="24"/>
        </w:rPr>
        <w:t xml:space="preserve"> </w:t>
      </w:r>
      <w:r w:rsidRPr="00196D63">
        <w:rPr>
          <w:rFonts w:cs="Arial"/>
          <w:szCs w:val="24"/>
        </w:rPr>
        <w:t xml:space="preserve">Neighborhood Stigma and the Social Construction of ‘Broken Windows’”. </w:t>
      </w:r>
      <w:r w:rsidRPr="00196D63">
        <w:rPr>
          <w:rFonts w:cs="Arial"/>
          <w:i/>
          <w:szCs w:val="24"/>
        </w:rPr>
        <w:t>Social Psychology Quarterly</w:t>
      </w:r>
      <w:r w:rsidRPr="00196D63">
        <w:rPr>
          <w:rFonts w:cs="Arial"/>
          <w:szCs w:val="24"/>
        </w:rPr>
        <w:t xml:space="preserve"> 67(4):319-342.</w:t>
      </w:r>
    </w:p>
    <w:p w14:paraId="672CA910" w14:textId="3E842421" w:rsidR="002B1B46" w:rsidRDefault="002B1B46" w:rsidP="002B1B46">
      <w:pPr>
        <w:pStyle w:val="Heading2"/>
      </w:pPr>
      <w:bookmarkStart w:id="12" w:name="_Toc79488811"/>
      <w:r>
        <w:t>Week 2</w:t>
      </w:r>
      <w:r w:rsidR="000213DC">
        <w:t xml:space="preserve"> (</w:t>
      </w:r>
      <w:r w:rsidR="00794C82">
        <w:t>Friday, September 1</w:t>
      </w:r>
      <w:r w:rsidR="00763A5F">
        <w:t>7</w:t>
      </w:r>
      <w:r w:rsidR="000213DC">
        <w:t>)</w:t>
      </w:r>
      <w:bookmarkEnd w:id="12"/>
    </w:p>
    <w:p w14:paraId="375EAEB1" w14:textId="45114FD4" w:rsidR="002B1B46" w:rsidRDefault="00A902D6" w:rsidP="002B1B46">
      <w:pPr>
        <w:pStyle w:val="Heading3"/>
      </w:pPr>
      <w:r>
        <w:t>Regulating the Urban Poor</w:t>
      </w:r>
    </w:p>
    <w:p w14:paraId="46609B03" w14:textId="03EDC5AC" w:rsidR="002B1B46" w:rsidRDefault="002B1B46" w:rsidP="00566FA6">
      <w:pPr>
        <w:ind w:left="720"/>
      </w:pPr>
      <w:r>
        <w:t>Readings:</w:t>
      </w:r>
    </w:p>
    <w:p w14:paraId="072F811F" w14:textId="6845B02A" w:rsidR="00196D63" w:rsidRPr="00196D63" w:rsidRDefault="00196D63" w:rsidP="00196D63">
      <w:pPr>
        <w:ind w:left="1440"/>
        <w:jc w:val="both"/>
        <w:rPr>
          <w:rFonts w:cs="Arial"/>
          <w:szCs w:val="24"/>
        </w:rPr>
      </w:pPr>
      <w:r w:rsidRPr="00196D63">
        <w:rPr>
          <w:rFonts w:cs="Arial"/>
          <w:szCs w:val="24"/>
        </w:rPr>
        <w:t xml:space="preserve">Massey, Douglas and Nancy Denton. 1998. </w:t>
      </w:r>
      <w:r w:rsidRPr="00196D63">
        <w:rPr>
          <w:rFonts w:cs="Arial"/>
          <w:i/>
          <w:szCs w:val="24"/>
        </w:rPr>
        <w:t>American Apartheid: Segregation and the Making of the Underclass</w:t>
      </w:r>
      <w:r w:rsidRPr="00196D63">
        <w:rPr>
          <w:rFonts w:cs="Arial"/>
          <w:szCs w:val="24"/>
        </w:rPr>
        <w:t>, “Chapter 1: The Missing Link”.  Harvard University Press, pp. 1-16.</w:t>
      </w:r>
    </w:p>
    <w:p w14:paraId="590F03C7" w14:textId="6DDB975A" w:rsidR="00196D63" w:rsidRPr="00196D63" w:rsidRDefault="00196D63" w:rsidP="00196D63">
      <w:pPr>
        <w:ind w:left="1440"/>
        <w:jc w:val="both"/>
        <w:rPr>
          <w:rFonts w:cs="Arial"/>
          <w:szCs w:val="24"/>
        </w:rPr>
      </w:pPr>
      <w:r w:rsidRPr="00196D63">
        <w:rPr>
          <w:rFonts w:cs="Arial"/>
          <w:szCs w:val="24"/>
        </w:rPr>
        <w:t xml:space="preserve">Wacquant, L. 2010. Urban Desolation and Symbolic Denigration in the Hyperghetto. </w:t>
      </w:r>
      <w:r w:rsidRPr="00196D63">
        <w:rPr>
          <w:rFonts w:cs="Arial"/>
          <w:i/>
          <w:iCs/>
          <w:szCs w:val="24"/>
        </w:rPr>
        <w:t>Social Psychology Quarterly</w:t>
      </w:r>
      <w:r w:rsidRPr="00196D63">
        <w:rPr>
          <w:rFonts w:cs="Arial"/>
          <w:szCs w:val="24"/>
        </w:rPr>
        <w:t xml:space="preserve">, </w:t>
      </w:r>
      <w:r w:rsidRPr="00196D63">
        <w:rPr>
          <w:rFonts w:cs="Arial"/>
          <w:i/>
          <w:iCs/>
          <w:szCs w:val="24"/>
        </w:rPr>
        <w:t>73</w:t>
      </w:r>
      <w:r w:rsidRPr="00196D63">
        <w:rPr>
          <w:rFonts w:cs="Arial"/>
          <w:szCs w:val="24"/>
        </w:rPr>
        <w:t>(3): 215-219.</w:t>
      </w:r>
    </w:p>
    <w:p w14:paraId="7FFF7121" w14:textId="582E0058" w:rsidR="00196D63" w:rsidRDefault="00196D63" w:rsidP="00196D63">
      <w:pPr>
        <w:ind w:left="1440"/>
        <w:jc w:val="both"/>
        <w:rPr>
          <w:rFonts w:cs="Arial"/>
          <w:szCs w:val="24"/>
        </w:rPr>
      </w:pPr>
      <w:r w:rsidRPr="00196D63">
        <w:rPr>
          <w:rFonts w:cs="Arial"/>
          <w:szCs w:val="24"/>
        </w:rPr>
        <w:t xml:space="preserve">Anderson, Elijah. 1994. “The Code of the Streets.” </w:t>
      </w:r>
      <w:r w:rsidRPr="00196D63">
        <w:rPr>
          <w:rFonts w:cs="Arial"/>
          <w:i/>
          <w:iCs/>
          <w:szCs w:val="24"/>
        </w:rPr>
        <w:t xml:space="preserve">The Atlantic Monthly </w:t>
      </w:r>
      <w:r w:rsidRPr="00196D63">
        <w:rPr>
          <w:rFonts w:cs="Arial"/>
          <w:szCs w:val="24"/>
        </w:rPr>
        <w:t>273(5): 80-94.</w:t>
      </w:r>
    </w:p>
    <w:p w14:paraId="77D026E0" w14:textId="77777777" w:rsidR="00D178F1" w:rsidRPr="00196D63" w:rsidRDefault="00D178F1" w:rsidP="00196D63">
      <w:pPr>
        <w:ind w:left="1440"/>
        <w:jc w:val="both"/>
        <w:rPr>
          <w:rFonts w:cs="Arial"/>
          <w:szCs w:val="24"/>
        </w:rPr>
      </w:pPr>
    </w:p>
    <w:p w14:paraId="08EAD9A1" w14:textId="12733836" w:rsidR="00132447" w:rsidRDefault="00132447" w:rsidP="00132447">
      <w:pPr>
        <w:pStyle w:val="Heading2"/>
      </w:pPr>
      <w:bookmarkStart w:id="13" w:name="_Toc79488812"/>
      <w:r>
        <w:lastRenderedPageBreak/>
        <w:t>Week 3</w:t>
      </w:r>
      <w:r w:rsidR="000213DC">
        <w:t xml:space="preserve"> (</w:t>
      </w:r>
      <w:r w:rsidR="00794C82">
        <w:t>Friday, September 2</w:t>
      </w:r>
      <w:r w:rsidR="00763A5F">
        <w:t>4</w:t>
      </w:r>
      <w:r w:rsidR="000213DC">
        <w:t>)</w:t>
      </w:r>
      <w:bookmarkEnd w:id="13"/>
    </w:p>
    <w:p w14:paraId="34AB981B" w14:textId="6C109F52" w:rsidR="00132447" w:rsidRDefault="00A902D6" w:rsidP="00132447">
      <w:pPr>
        <w:pStyle w:val="Heading3"/>
      </w:pPr>
      <w:r>
        <w:t>People Experiencing Homelessness</w:t>
      </w:r>
    </w:p>
    <w:p w14:paraId="35F71A80" w14:textId="306494BE" w:rsidR="00132447" w:rsidRDefault="00132447" w:rsidP="00132447">
      <w:pPr>
        <w:ind w:left="720"/>
      </w:pPr>
      <w:r>
        <w:t>Readings:</w:t>
      </w:r>
    </w:p>
    <w:p w14:paraId="7D557C22" w14:textId="79672542" w:rsidR="00196D63" w:rsidRPr="00196D63" w:rsidRDefault="00196D63" w:rsidP="00196D63">
      <w:pPr>
        <w:ind w:left="1440"/>
        <w:rPr>
          <w:rFonts w:cs="Arial"/>
          <w:szCs w:val="24"/>
        </w:rPr>
      </w:pPr>
      <w:r w:rsidRPr="00196D63">
        <w:rPr>
          <w:rFonts w:cs="Arial"/>
          <w:szCs w:val="24"/>
        </w:rPr>
        <w:t>Snow, D. A., Baker, S. G., &amp; Anderson, L. 1989. “Criminality and</w:t>
      </w:r>
      <w:r>
        <w:rPr>
          <w:rFonts w:cs="Arial"/>
          <w:szCs w:val="24"/>
        </w:rPr>
        <w:t xml:space="preserve"> </w:t>
      </w:r>
      <w:r w:rsidRPr="00196D63">
        <w:rPr>
          <w:rFonts w:cs="Arial"/>
          <w:szCs w:val="24"/>
        </w:rPr>
        <w:t xml:space="preserve">Homeless Men: An Empirical Assessment”. </w:t>
      </w:r>
      <w:r w:rsidRPr="00196D63">
        <w:rPr>
          <w:rFonts w:cs="Arial"/>
          <w:i/>
          <w:iCs/>
          <w:szCs w:val="24"/>
        </w:rPr>
        <w:t>Social Problems</w:t>
      </w:r>
      <w:r w:rsidRPr="00196D63">
        <w:rPr>
          <w:rFonts w:cs="Arial"/>
          <w:szCs w:val="24"/>
        </w:rPr>
        <w:t xml:space="preserve">, </w:t>
      </w:r>
      <w:r w:rsidRPr="00196D63">
        <w:rPr>
          <w:rFonts w:cs="Arial"/>
          <w:i/>
          <w:iCs/>
          <w:szCs w:val="24"/>
        </w:rPr>
        <w:t>36</w:t>
      </w:r>
      <w:r w:rsidRPr="00196D63">
        <w:rPr>
          <w:rFonts w:cs="Arial"/>
          <w:szCs w:val="24"/>
        </w:rPr>
        <w:t>(5): 532-549.</w:t>
      </w:r>
    </w:p>
    <w:p w14:paraId="0628EADE" w14:textId="17653C96" w:rsidR="000D5985" w:rsidRPr="00E520F9" w:rsidRDefault="00196D63" w:rsidP="00E520F9">
      <w:pPr>
        <w:ind w:left="1440"/>
        <w:rPr>
          <w:rFonts w:cs="Arial"/>
          <w:color w:val="000000" w:themeColor="text1"/>
          <w:szCs w:val="24"/>
        </w:rPr>
      </w:pPr>
      <w:r w:rsidRPr="00196D63">
        <w:rPr>
          <w:rFonts w:cs="Arial"/>
          <w:color w:val="000000" w:themeColor="text1"/>
          <w:szCs w:val="24"/>
        </w:rPr>
        <w:t>Stuart, Forrest. 2016. “Becoming “</w:t>
      </w:r>
      <w:proofErr w:type="spellStart"/>
      <w:r w:rsidRPr="00196D63">
        <w:rPr>
          <w:rFonts w:cs="Arial"/>
          <w:color w:val="000000" w:themeColor="text1"/>
          <w:szCs w:val="24"/>
        </w:rPr>
        <w:t>Copwise</w:t>
      </w:r>
      <w:proofErr w:type="spellEnd"/>
      <w:r w:rsidRPr="00196D63">
        <w:rPr>
          <w:rFonts w:cs="Arial"/>
          <w:color w:val="000000" w:themeColor="text1"/>
          <w:szCs w:val="24"/>
        </w:rPr>
        <w:t>”: Policing, Culture, and the Collateral Consequences of Street</w:t>
      </w:r>
      <w:r w:rsidRPr="00196D63">
        <w:rPr>
          <w:rFonts w:ascii="Cambria Math" w:eastAsia="Calibri" w:hAnsi="Cambria Math" w:cs="Cambria Math"/>
          <w:color w:val="000000" w:themeColor="text1"/>
          <w:szCs w:val="24"/>
        </w:rPr>
        <w:t>‐</w:t>
      </w:r>
      <w:r w:rsidRPr="00196D63">
        <w:rPr>
          <w:rFonts w:cs="Arial"/>
          <w:color w:val="000000" w:themeColor="text1"/>
          <w:szCs w:val="24"/>
        </w:rPr>
        <w:t xml:space="preserve">Level Criminalization.” </w:t>
      </w:r>
      <w:r w:rsidRPr="00196D63">
        <w:rPr>
          <w:rFonts w:cs="Arial"/>
          <w:i/>
          <w:iCs/>
          <w:color w:val="000000" w:themeColor="text1"/>
          <w:szCs w:val="24"/>
        </w:rPr>
        <w:t>Law &amp; Society Review</w:t>
      </w:r>
      <w:r w:rsidRPr="00196D63">
        <w:rPr>
          <w:rFonts w:cs="Arial"/>
          <w:color w:val="000000" w:themeColor="text1"/>
          <w:szCs w:val="24"/>
        </w:rPr>
        <w:t xml:space="preserve"> 50(2): 279-313.</w:t>
      </w:r>
    </w:p>
    <w:p w14:paraId="38FB155B" w14:textId="5E890AA1" w:rsidR="00132447" w:rsidRDefault="00132447" w:rsidP="00132447">
      <w:pPr>
        <w:pStyle w:val="Heading2"/>
      </w:pPr>
      <w:bookmarkStart w:id="14" w:name="_Toc79488813"/>
      <w:r>
        <w:t>Week 4</w:t>
      </w:r>
      <w:r w:rsidR="000213DC">
        <w:t xml:space="preserve"> (</w:t>
      </w:r>
      <w:r w:rsidR="00794C82">
        <w:t xml:space="preserve">Friday, October </w:t>
      </w:r>
      <w:r w:rsidR="00763A5F">
        <w:t>1</w:t>
      </w:r>
      <w:r w:rsidR="000213DC">
        <w:t>)</w:t>
      </w:r>
      <w:bookmarkEnd w:id="14"/>
    </w:p>
    <w:p w14:paraId="136F1AC1" w14:textId="7F1B2075" w:rsidR="00132447" w:rsidRDefault="00A902D6" w:rsidP="00132447">
      <w:pPr>
        <w:pStyle w:val="Heading3"/>
      </w:pPr>
      <w:r>
        <w:t>Drug Users</w:t>
      </w:r>
    </w:p>
    <w:p w14:paraId="286217A9" w14:textId="5910CCF9" w:rsidR="00132447" w:rsidRDefault="00132447" w:rsidP="00132447">
      <w:pPr>
        <w:ind w:left="720"/>
      </w:pPr>
      <w:r>
        <w:t>Readings:</w:t>
      </w:r>
    </w:p>
    <w:p w14:paraId="67349B43" w14:textId="77777777" w:rsidR="00196D63" w:rsidRPr="00196D63" w:rsidRDefault="00196D63" w:rsidP="00196D63">
      <w:pPr>
        <w:spacing w:before="100" w:beforeAutospacing="1" w:after="100" w:afterAutospacing="1"/>
        <w:ind w:left="1440"/>
        <w:jc w:val="both"/>
        <w:rPr>
          <w:rFonts w:cs="Arial"/>
          <w:szCs w:val="24"/>
        </w:rPr>
      </w:pPr>
      <w:r w:rsidRPr="00196D63">
        <w:rPr>
          <w:rFonts w:cs="Arial"/>
          <w:szCs w:val="24"/>
        </w:rPr>
        <w:t xml:space="preserve">Becker, Howard S. 1963. </w:t>
      </w:r>
      <w:r w:rsidRPr="00196D63">
        <w:rPr>
          <w:rFonts w:cs="Arial"/>
          <w:i/>
          <w:szCs w:val="24"/>
        </w:rPr>
        <w:t>Outsiders: Studies in the Sociology of Deviance.</w:t>
      </w:r>
      <w:r w:rsidRPr="00196D63">
        <w:rPr>
          <w:rFonts w:cs="Arial"/>
          <w:szCs w:val="24"/>
        </w:rPr>
        <w:t xml:space="preserve"> New York: The Free Press of Glencoe, “Marihuana Use and Social Control”, pp. 59-72.</w:t>
      </w:r>
    </w:p>
    <w:p w14:paraId="749452E2" w14:textId="3F1BA876" w:rsidR="00A902D6" w:rsidRPr="00196D63" w:rsidRDefault="00196D63" w:rsidP="00196D63">
      <w:pPr>
        <w:spacing w:before="100" w:beforeAutospacing="1" w:after="100" w:afterAutospacing="1"/>
        <w:ind w:left="1440"/>
        <w:jc w:val="both"/>
        <w:rPr>
          <w:rFonts w:cs="Arial"/>
          <w:szCs w:val="24"/>
        </w:rPr>
      </w:pPr>
      <w:r w:rsidRPr="00196D63">
        <w:rPr>
          <w:rFonts w:cs="Arial"/>
          <w:szCs w:val="24"/>
        </w:rPr>
        <w:t xml:space="preserve">Bourgois, Philippe. 1998. “Just Another Night in a Shooting Gallery”. </w:t>
      </w:r>
      <w:r w:rsidRPr="00196D63">
        <w:rPr>
          <w:rStyle w:val="hcite"/>
          <w:rFonts w:cs="Arial"/>
          <w:i/>
          <w:szCs w:val="24"/>
        </w:rPr>
        <w:t>Theory, Culture &amp; Society</w:t>
      </w:r>
      <w:r w:rsidRPr="00196D63">
        <w:rPr>
          <w:rStyle w:val="hcite"/>
          <w:rFonts w:cs="Arial"/>
          <w:szCs w:val="24"/>
        </w:rPr>
        <w:t>, 15 (2): 37-66 </w:t>
      </w:r>
    </w:p>
    <w:p w14:paraId="790E4D37" w14:textId="5117CEC1" w:rsidR="00132447" w:rsidRDefault="00132447" w:rsidP="00132447">
      <w:pPr>
        <w:pStyle w:val="Heading2"/>
      </w:pPr>
      <w:bookmarkStart w:id="15" w:name="_Toc79488814"/>
      <w:r>
        <w:t>Week 5</w:t>
      </w:r>
      <w:r w:rsidR="000213DC">
        <w:t xml:space="preserve"> (</w:t>
      </w:r>
      <w:r w:rsidR="00794C82">
        <w:t xml:space="preserve">Friday, October </w:t>
      </w:r>
      <w:r w:rsidR="00763A5F">
        <w:t>8</w:t>
      </w:r>
      <w:r w:rsidR="000213DC">
        <w:t>)</w:t>
      </w:r>
      <w:bookmarkEnd w:id="15"/>
    </w:p>
    <w:p w14:paraId="170E653B" w14:textId="7E939120" w:rsidR="00AB1F70" w:rsidRDefault="00A902D6" w:rsidP="00D178F1">
      <w:pPr>
        <w:pStyle w:val="Heading3"/>
      </w:pPr>
      <w:r>
        <w:t>*Midterm Test*</w:t>
      </w:r>
      <w:r w:rsidR="000D5985">
        <w:t xml:space="preserve"> - Avenue to Learn</w:t>
      </w:r>
    </w:p>
    <w:p w14:paraId="0B76D591" w14:textId="77777777" w:rsidR="00D178F1" w:rsidRDefault="00D178F1" w:rsidP="00B167EB">
      <w:pPr>
        <w:pStyle w:val="Heading2"/>
        <w:spacing w:line="240" w:lineRule="auto"/>
      </w:pPr>
    </w:p>
    <w:p w14:paraId="27DEEEB7" w14:textId="16D1D8CC" w:rsidR="00132447" w:rsidRDefault="00132447" w:rsidP="00B167EB">
      <w:pPr>
        <w:pStyle w:val="Heading2"/>
        <w:spacing w:line="240" w:lineRule="auto"/>
      </w:pPr>
      <w:bookmarkStart w:id="16" w:name="_Toc79488815"/>
      <w:r>
        <w:t>Week 6</w:t>
      </w:r>
      <w:r w:rsidR="000213DC">
        <w:t xml:space="preserve"> (</w:t>
      </w:r>
      <w:r w:rsidR="00794C82">
        <w:t>Friday, October 1</w:t>
      </w:r>
      <w:r w:rsidR="00763A5F">
        <w:t>5</w:t>
      </w:r>
      <w:r w:rsidR="000213DC">
        <w:t>)</w:t>
      </w:r>
      <w:bookmarkEnd w:id="16"/>
    </w:p>
    <w:p w14:paraId="68E91F53" w14:textId="6A3A8665" w:rsidR="00AB1F70" w:rsidRDefault="00AB1F70" w:rsidP="00A902D6">
      <w:pPr>
        <w:pStyle w:val="Heading3"/>
      </w:pPr>
      <w:r>
        <w:t>*Fall Break – No Classes*</w:t>
      </w:r>
    </w:p>
    <w:p w14:paraId="561B1946" w14:textId="77777777" w:rsidR="00AB1F70" w:rsidRDefault="00AB1F70" w:rsidP="00A902D6">
      <w:pPr>
        <w:pStyle w:val="Heading3"/>
      </w:pPr>
    </w:p>
    <w:p w14:paraId="32CC367A" w14:textId="45CE58D7" w:rsidR="00132447" w:rsidRDefault="00132447" w:rsidP="00132447">
      <w:pPr>
        <w:pStyle w:val="Heading2"/>
      </w:pPr>
      <w:bookmarkStart w:id="17" w:name="_Toc79488816"/>
      <w:r>
        <w:t>Week 7</w:t>
      </w:r>
      <w:r w:rsidR="000213DC">
        <w:t xml:space="preserve"> (</w:t>
      </w:r>
      <w:r w:rsidR="00794C82">
        <w:t>Friday, October 2</w:t>
      </w:r>
      <w:r w:rsidR="00763A5F">
        <w:t>2</w:t>
      </w:r>
      <w:r w:rsidR="000213DC">
        <w:t>)</w:t>
      </w:r>
      <w:bookmarkEnd w:id="17"/>
    </w:p>
    <w:p w14:paraId="6A926839" w14:textId="5C87EEED" w:rsidR="00196D63" w:rsidRDefault="00196D63" w:rsidP="00196D63">
      <w:pPr>
        <w:pStyle w:val="Heading3"/>
      </w:pPr>
      <w:r>
        <w:t>Gang Members and Informal Social Control</w:t>
      </w:r>
    </w:p>
    <w:p w14:paraId="0235D281" w14:textId="234665EE" w:rsidR="00132447" w:rsidRDefault="00132447" w:rsidP="00132447">
      <w:pPr>
        <w:ind w:left="720"/>
      </w:pPr>
      <w:r>
        <w:t>Readings:</w:t>
      </w:r>
    </w:p>
    <w:p w14:paraId="5EEF221B" w14:textId="77777777" w:rsidR="00196D63" w:rsidRPr="00196D63" w:rsidRDefault="00196D63" w:rsidP="00196D63">
      <w:pPr>
        <w:ind w:left="1440"/>
        <w:rPr>
          <w:rFonts w:cs="Arial"/>
          <w:szCs w:val="24"/>
        </w:rPr>
      </w:pPr>
      <w:r w:rsidRPr="00196D63">
        <w:rPr>
          <w:rFonts w:cs="Arial"/>
          <w:szCs w:val="24"/>
        </w:rPr>
        <w:t xml:space="preserve">Bourgois, Philippe. 1995. “The Political Economy of Resistance and Self-Destruction in the Crack Economy”. </w:t>
      </w:r>
      <w:r w:rsidRPr="00196D63">
        <w:rPr>
          <w:rFonts w:cs="Arial"/>
          <w:i/>
          <w:iCs/>
          <w:szCs w:val="24"/>
        </w:rPr>
        <w:t>Annals of the New York Academy of Sciences</w:t>
      </w:r>
      <w:r w:rsidRPr="00196D63">
        <w:rPr>
          <w:rFonts w:cs="Arial"/>
          <w:szCs w:val="24"/>
        </w:rPr>
        <w:t xml:space="preserve">, </w:t>
      </w:r>
      <w:r w:rsidRPr="00196D63">
        <w:rPr>
          <w:rFonts w:cs="Arial"/>
          <w:i/>
          <w:iCs/>
          <w:szCs w:val="24"/>
        </w:rPr>
        <w:t>749</w:t>
      </w:r>
      <w:r w:rsidRPr="00196D63">
        <w:rPr>
          <w:rFonts w:cs="Arial"/>
          <w:szCs w:val="24"/>
        </w:rPr>
        <w:t>(1): 97-118.</w:t>
      </w:r>
    </w:p>
    <w:p w14:paraId="4A961FA4" w14:textId="77777777" w:rsidR="00196D63" w:rsidRPr="00196D63" w:rsidRDefault="00196D63" w:rsidP="00196D63">
      <w:pPr>
        <w:ind w:left="1440"/>
        <w:rPr>
          <w:rFonts w:cs="Arial"/>
          <w:szCs w:val="24"/>
        </w:rPr>
      </w:pPr>
      <w:r w:rsidRPr="00196D63">
        <w:rPr>
          <w:rFonts w:cs="Arial"/>
          <w:szCs w:val="24"/>
        </w:rPr>
        <w:t xml:space="preserve">Pattillo, Mary. 1998. "Sweet Mothers and Gangbangers: Managing Crime in a Black Middle-Class Neighborhood." </w:t>
      </w:r>
      <w:r w:rsidRPr="00196D63">
        <w:rPr>
          <w:rFonts w:cs="Arial"/>
          <w:i/>
          <w:iCs/>
          <w:szCs w:val="24"/>
        </w:rPr>
        <w:t xml:space="preserve">Social Forces </w:t>
      </w:r>
      <w:r w:rsidRPr="00196D63">
        <w:rPr>
          <w:rFonts w:cs="Arial"/>
          <w:szCs w:val="24"/>
        </w:rPr>
        <w:t>76: 747-774.</w:t>
      </w:r>
    </w:p>
    <w:p w14:paraId="1D48D8D5" w14:textId="494E9A46" w:rsidR="000D5985" w:rsidRPr="00E520F9" w:rsidRDefault="00196D63" w:rsidP="00E520F9">
      <w:pPr>
        <w:ind w:left="1440"/>
        <w:rPr>
          <w:rFonts w:cs="Arial"/>
          <w:szCs w:val="24"/>
        </w:rPr>
      </w:pPr>
      <w:r w:rsidRPr="00196D63">
        <w:rPr>
          <w:rFonts w:cs="Arial"/>
          <w:szCs w:val="24"/>
        </w:rPr>
        <w:t xml:space="preserve">Sampson, Robert J. Stephen W. </w:t>
      </w:r>
      <w:proofErr w:type="spellStart"/>
      <w:r w:rsidRPr="00196D63">
        <w:rPr>
          <w:rFonts w:cs="Arial"/>
          <w:szCs w:val="24"/>
        </w:rPr>
        <w:t>Raudenbush</w:t>
      </w:r>
      <w:proofErr w:type="spellEnd"/>
      <w:r w:rsidRPr="00196D63">
        <w:rPr>
          <w:rFonts w:cs="Arial"/>
          <w:szCs w:val="24"/>
        </w:rPr>
        <w:t xml:space="preserve">, and Felton Earls. 2017. “Collective Efficacy and Crime” in </w:t>
      </w:r>
      <w:r w:rsidRPr="00196D63">
        <w:rPr>
          <w:rFonts w:cs="Arial"/>
          <w:i/>
          <w:iCs/>
          <w:szCs w:val="24"/>
        </w:rPr>
        <w:t>Criminological Theory: Past to</w:t>
      </w:r>
      <w:r w:rsidRPr="00196D63">
        <w:rPr>
          <w:rFonts w:cs="Arial"/>
          <w:szCs w:val="24"/>
        </w:rPr>
        <w:t xml:space="preserve"> </w:t>
      </w:r>
      <w:r w:rsidRPr="00196D63">
        <w:rPr>
          <w:rFonts w:cs="Arial"/>
          <w:i/>
          <w:iCs/>
          <w:szCs w:val="24"/>
        </w:rPr>
        <w:t xml:space="preserve">Present, </w:t>
      </w:r>
      <w:r w:rsidRPr="00196D63">
        <w:rPr>
          <w:rFonts w:cs="Arial"/>
          <w:i/>
          <w:iCs/>
          <w:szCs w:val="24"/>
        </w:rPr>
        <w:lastRenderedPageBreak/>
        <w:t>Essential Readings</w:t>
      </w:r>
      <w:r w:rsidRPr="00196D63">
        <w:rPr>
          <w:rFonts w:cs="Arial"/>
          <w:szCs w:val="24"/>
        </w:rPr>
        <w:t>, eds. Francis T. Cullen and Robert Agnew. New York: Oxford University Press.</w:t>
      </w:r>
    </w:p>
    <w:p w14:paraId="1D44F753" w14:textId="452D15BC" w:rsidR="00132447" w:rsidRDefault="00132447" w:rsidP="00132447">
      <w:pPr>
        <w:pStyle w:val="Heading2"/>
      </w:pPr>
      <w:bookmarkStart w:id="18" w:name="_Toc79488817"/>
      <w:r>
        <w:t>Week 8</w:t>
      </w:r>
      <w:r w:rsidR="000213DC">
        <w:t xml:space="preserve"> (</w:t>
      </w:r>
      <w:r w:rsidR="00A902D6">
        <w:t xml:space="preserve">Friday, October </w:t>
      </w:r>
      <w:r w:rsidR="00763A5F">
        <w:t>29</w:t>
      </w:r>
      <w:r w:rsidR="000213DC">
        <w:t>)</w:t>
      </w:r>
      <w:bookmarkEnd w:id="18"/>
    </w:p>
    <w:p w14:paraId="094D1AB9" w14:textId="105E59AF" w:rsidR="00196D63" w:rsidRDefault="00196D63" w:rsidP="00196D63">
      <w:pPr>
        <w:pStyle w:val="Heading3"/>
      </w:pPr>
      <w:r>
        <w:t>Prisons, Punishment, and Social Control</w:t>
      </w:r>
    </w:p>
    <w:p w14:paraId="5CF99829" w14:textId="434C1AC9" w:rsidR="00132447" w:rsidRDefault="00132447" w:rsidP="00132447">
      <w:pPr>
        <w:ind w:left="720"/>
      </w:pPr>
      <w:r>
        <w:t>Readings:</w:t>
      </w:r>
    </w:p>
    <w:p w14:paraId="73417BD3" w14:textId="14139494" w:rsidR="00B167EB" w:rsidRPr="00B167EB" w:rsidRDefault="00196D63" w:rsidP="00B167EB">
      <w:pPr>
        <w:ind w:left="1440"/>
        <w:rPr>
          <w:rFonts w:cs="Arial"/>
          <w:color w:val="000000" w:themeColor="text1"/>
          <w:szCs w:val="24"/>
        </w:rPr>
      </w:pPr>
      <w:r w:rsidRPr="00B167EB">
        <w:rPr>
          <w:rFonts w:cs="Arial"/>
          <w:color w:val="000000" w:themeColor="text1"/>
          <w:szCs w:val="24"/>
        </w:rPr>
        <w:t xml:space="preserve">Sykes, Gresham. 1958. </w:t>
      </w:r>
      <w:r w:rsidRPr="00B167EB">
        <w:rPr>
          <w:rFonts w:cs="Arial"/>
          <w:i/>
          <w:color w:val="000000" w:themeColor="text1"/>
          <w:szCs w:val="24"/>
        </w:rPr>
        <w:t xml:space="preserve">The Society of Captives: A Study of a </w:t>
      </w:r>
      <w:r w:rsidR="00B167EB" w:rsidRPr="00B167EB">
        <w:rPr>
          <w:rFonts w:cs="Arial"/>
          <w:i/>
          <w:color w:val="000000" w:themeColor="text1"/>
          <w:szCs w:val="24"/>
        </w:rPr>
        <w:t xml:space="preserve">Maximum-Security </w:t>
      </w:r>
      <w:r w:rsidRPr="00B167EB">
        <w:rPr>
          <w:rFonts w:cs="Arial"/>
          <w:i/>
          <w:color w:val="000000" w:themeColor="text1"/>
          <w:szCs w:val="24"/>
        </w:rPr>
        <w:t>Prison</w:t>
      </w:r>
      <w:r w:rsidRPr="00B167EB">
        <w:rPr>
          <w:rFonts w:cs="Arial"/>
          <w:color w:val="000000" w:themeColor="text1"/>
          <w:szCs w:val="24"/>
        </w:rPr>
        <w:t>. New Jersey: Princeton University Press, “Introduction”,</w:t>
      </w:r>
      <w:r w:rsidR="00B167EB" w:rsidRPr="00B167EB">
        <w:rPr>
          <w:rFonts w:cs="Arial"/>
          <w:color w:val="000000" w:themeColor="text1"/>
          <w:szCs w:val="24"/>
        </w:rPr>
        <w:t xml:space="preserve"> </w:t>
      </w:r>
      <w:r w:rsidRPr="00B167EB">
        <w:rPr>
          <w:rFonts w:cs="Arial"/>
          <w:color w:val="000000" w:themeColor="text1"/>
          <w:szCs w:val="24"/>
        </w:rPr>
        <w:t>pp. xi - xx.</w:t>
      </w:r>
    </w:p>
    <w:p w14:paraId="29FDD59D" w14:textId="34814339" w:rsidR="00196D63" w:rsidRPr="00B167EB" w:rsidRDefault="00196D63" w:rsidP="00B167EB">
      <w:pPr>
        <w:ind w:left="1440"/>
        <w:rPr>
          <w:rFonts w:cs="Arial"/>
          <w:color w:val="000000" w:themeColor="text1"/>
          <w:szCs w:val="24"/>
        </w:rPr>
      </w:pPr>
      <w:r w:rsidRPr="00B167EB">
        <w:rPr>
          <w:rFonts w:cs="Arial"/>
          <w:szCs w:val="24"/>
        </w:rPr>
        <w:t xml:space="preserve">Wacquant, </w:t>
      </w:r>
      <w:proofErr w:type="spellStart"/>
      <w:r w:rsidRPr="00B167EB">
        <w:rPr>
          <w:rFonts w:cs="Arial"/>
          <w:szCs w:val="24"/>
        </w:rPr>
        <w:t>Loïc</w:t>
      </w:r>
      <w:proofErr w:type="spellEnd"/>
      <w:r w:rsidRPr="00B167EB">
        <w:rPr>
          <w:rFonts w:cs="Arial"/>
          <w:szCs w:val="24"/>
        </w:rPr>
        <w:t xml:space="preserve">. 2001. “Deadly Symbiosis: When Prison and Ghetto Meet </w:t>
      </w:r>
      <w:r w:rsidR="00B167EB" w:rsidRPr="00B167EB">
        <w:rPr>
          <w:rFonts w:cs="Arial"/>
          <w:szCs w:val="24"/>
        </w:rPr>
        <w:t>a</w:t>
      </w:r>
      <w:r w:rsidRPr="00B167EB">
        <w:rPr>
          <w:rFonts w:cs="Arial"/>
          <w:szCs w:val="24"/>
        </w:rPr>
        <w:t xml:space="preserve">nd Mesh.” </w:t>
      </w:r>
      <w:r w:rsidRPr="00B167EB">
        <w:rPr>
          <w:rFonts w:cs="Arial"/>
          <w:i/>
          <w:szCs w:val="24"/>
        </w:rPr>
        <w:t>Punishment &amp; Society</w:t>
      </w:r>
      <w:r w:rsidRPr="00B167EB">
        <w:rPr>
          <w:rFonts w:cs="Arial"/>
          <w:szCs w:val="24"/>
        </w:rPr>
        <w:t xml:space="preserve"> 3:95-133.</w:t>
      </w:r>
    </w:p>
    <w:p w14:paraId="2591F85C" w14:textId="529BA8B5" w:rsidR="00132447" w:rsidRDefault="00132447" w:rsidP="00132447">
      <w:pPr>
        <w:pStyle w:val="Heading2"/>
      </w:pPr>
      <w:bookmarkStart w:id="19" w:name="_Toc79488818"/>
      <w:r>
        <w:t>Week 9</w:t>
      </w:r>
      <w:r w:rsidR="000213DC">
        <w:t xml:space="preserve"> (</w:t>
      </w:r>
      <w:r w:rsidR="00A902D6">
        <w:t xml:space="preserve">Friday, November </w:t>
      </w:r>
      <w:r w:rsidR="00763A5F">
        <w:t>5</w:t>
      </w:r>
      <w:r w:rsidR="000213DC">
        <w:t>)</w:t>
      </w:r>
      <w:bookmarkEnd w:id="19"/>
    </w:p>
    <w:p w14:paraId="394C2880" w14:textId="77777777" w:rsidR="00196D63" w:rsidRDefault="00196D63" w:rsidP="00196D63">
      <w:pPr>
        <w:pStyle w:val="Heading3"/>
      </w:pPr>
      <w:r>
        <w:t>Correctional Officers</w:t>
      </w:r>
    </w:p>
    <w:p w14:paraId="31EF1EEE" w14:textId="461CB7C2" w:rsidR="00132447" w:rsidRDefault="00132447" w:rsidP="00132447">
      <w:pPr>
        <w:ind w:left="720"/>
      </w:pPr>
      <w:r>
        <w:t>Readings:</w:t>
      </w:r>
    </w:p>
    <w:p w14:paraId="33C69B2F" w14:textId="59A6A847" w:rsidR="00B167EB" w:rsidRPr="00B167EB" w:rsidRDefault="00B167EB" w:rsidP="00B167EB">
      <w:pPr>
        <w:ind w:left="1440"/>
        <w:rPr>
          <w:rFonts w:cs="Arial"/>
          <w:color w:val="000000" w:themeColor="text1"/>
          <w:szCs w:val="24"/>
        </w:rPr>
      </w:pPr>
      <w:r w:rsidRPr="00B167EB">
        <w:rPr>
          <w:rFonts w:cs="Arial"/>
          <w:color w:val="000000" w:themeColor="text1"/>
          <w:szCs w:val="24"/>
        </w:rPr>
        <w:t xml:space="preserve">Sykes, Gresham. 1958. </w:t>
      </w:r>
      <w:r w:rsidRPr="00B167EB">
        <w:rPr>
          <w:rFonts w:cs="Arial"/>
          <w:i/>
          <w:color w:val="000000" w:themeColor="text1"/>
          <w:szCs w:val="24"/>
        </w:rPr>
        <w:t>The Society of Captives: A Study of a Maximum-Security Prison</w:t>
      </w:r>
      <w:r w:rsidRPr="00B167EB">
        <w:rPr>
          <w:rFonts w:cs="Arial"/>
          <w:color w:val="000000" w:themeColor="text1"/>
          <w:szCs w:val="24"/>
        </w:rPr>
        <w:t>. New Jersey: Princeton University Press, “The Regime of the Custodians”, pp. 13-39.</w:t>
      </w:r>
    </w:p>
    <w:p w14:paraId="0C67EF2C" w14:textId="3085B812" w:rsidR="00196D63" w:rsidRDefault="00B167EB" w:rsidP="00B167EB">
      <w:pPr>
        <w:ind w:left="1440"/>
        <w:rPr>
          <w:rFonts w:cs="Arial"/>
          <w:szCs w:val="24"/>
        </w:rPr>
      </w:pPr>
      <w:r w:rsidRPr="00B167EB">
        <w:rPr>
          <w:rFonts w:cs="Arial"/>
          <w:szCs w:val="24"/>
        </w:rPr>
        <w:t xml:space="preserve">Crawley, Elaine M. 2004. “Emotion and Performance: Prison Officers and the Presentation of Self in Prisons. </w:t>
      </w:r>
      <w:r w:rsidRPr="00B167EB">
        <w:rPr>
          <w:rFonts w:cs="Arial"/>
          <w:i/>
          <w:iCs/>
          <w:szCs w:val="24"/>
        </w:rPr>
        <w:t>Punishment &amp; Society</w:t>
      </w:r>
      <w:r w:rsidRPr="00B167EB">
        <w:rPr>
          <w:rFonts w:cs="Arial"/>
          <w:szCs w:val="24"/>
        </w:rPr>
        <w:t xml:space="preserve">, </w:t>
      </w:r>
      <w:r w:rsidRPr="00B167EB">
        <w:rPr>
          <w:rFonts w:cs="Arial"/>
          <w:i/>
          <w:iCs/>
          <w:szCs w:val="24"/>
        </w:rPr>
        <w:t>6</w:t>
      </w:r>
      <w:r w:rsidRPr="00B167EB">
        <w:rPr>
          <w:rFonts w:cs="Arial"/>
          <w:szCs w:val="24"/>
        </w:rPr>
        <w:t>(4): 411-427.</w:t>
      </w:r>
    </w:p>
    <w:p w14:paraId="14F34DE7" w14:textId="33DDA7B4" w:rsidR="000D5985" w:rsidRPr="00B167EB" w:rsidRDefault="000D5985" w:rsidP="00B167EB">
      <w:pPr>
        <w:ind w:left="1440"/>
        <w:rPr>
          <w:rFonts w:cs="Arial"/>
          <w:color w:val="000000" w:themeColor="text1"/>
          <w:szCs w:val="24"/>
        </w:rPr>
      </w:pPr>
      <w:r w:rsidRPr="000D5985">
        <w:rPr>
          <w:rFonts w:cs="Arial"/>
          <w:b/>
          <w:bCs/>
          <w:szCs w:val="24"/>
        </w:rPr>
        <w:t>Notes</w:t>
      </w:r>
      <w:r>
        <w:rPr>
          <w:rFonts w:cs="Arial"/>
          <w:szCs w:val="24"/>
        </w:rPr>
        <w:t xml:space="preserve">: </w:t>
      </w:r>
      <w:r w:rsidRPr="000D5985">
        <w:rPr>
          <w:rFonts w:cs="Arial"/>
          <w:i/>
          <w:iCs/>
          <w:szCs w:val="24"/>
        </w:rPr>
        <w:t>Written Assignment Due</w:t>
      </w:r>
    </w:p>
    <w:p w14:paraId="41E82A01" w14:textId="072E7246" w:rsidR="00132447" w:rsidRDefault="00132447" w:rsidP="00132447">
      <w:pPr>
        <w:pStyle w:val="Heading2"/>
      </w:pPr>
      <w:bookmarkStart w:id="20" w:name="_Toc79488819"/>
      <w:r>
        <w:t>Week 10</w:t>
      </w:r>
      <w:r w:rsidR="000213DC">
        <w:t xml:space="preserve"> (</w:t>
      </w:r>
      <w:r w:rsidR="00A902D6">
        <w:t>Friday, November 1</w:t>
      </w:r>
      <w:r w:rsidR="00763A5F">
        <w:t>2</w:t>
      </w:r>
      <w:r w:rsidR="000213DC">
        <w:t>)</w:t>
      </w:r>
      <w:bookmarkEnd w:id="20"/>
    </w:p>
    <w:p w14:paraId="3A15873F" w14:textId="1806282C" w:rsidR="00196D63" w:rsidRDefault="00196D63" w:rsidP="00196D63">
      <w:pPr>
        <w:pStyle w:val="Heading3"/>
      </w:pPr>
      <w:r>
        <w:t>Prisoners and the Inmate Code</w:t>
      </w:r>
    </w:p>
    <w:p w14:paraId="567AD4B2" w14:textId="3031395D" w:rsidR="00132447" w:rsidRDefault="00132447" w:rsidP="00132447">
      <w:pPr>
        <w:ind w:left="720"/>
      </w:pPr>
      <w:r>
        <w:t>Readings:</w:t>
      </w:r>
    </w:p>
    <w:p w14:paraId="5AD0E9AF" w14:textId="565264B4" w:rsidR="00B167EB" w:rsidRPr="000D5985" w:rsidRDefault="00B167EB" w:rsidP="00B167EB">
      <w:pPr>
        <w:ind w:left="1440"/>
        <w:rPr>
          <w:rFonts w:ascii="Helvetica" w:hAnsi="Helvetica"/>
          <w:szCs w:val="24"/>
        </w:rPr>
      </w:pPr>
      <w:r w:rsidRPr="000D5985">
        <w:rPr>
          <w:rFonts w:ascii="Helvetica" w:hAnsi="Helvetica"/>
          <w:color w:val="000000" w:themeColor="text1"/>
          <w:szCs w:val="24"/>
        </w:rPr>
        <w:t xml:space="preserve">Sykes, Gresham. 1958. </w:t>
      </w:r>
      <w:r w:rsidRPr="000D5985">
        <w:rPr>
          <w:rFonts w:ascii="Helvetica" w:hAnsi="Helvetica"/>
          <w:i/>
          <w:color w:val="000000" w:themeColor="text1"/>
          <w:szCs w:val="24"/>
        </w:rPr>
        <w:t xml:space="preserve">The Society of Captives: A Study of a </w:t>
      </w:r>
      <w:proofErr w:type="gramStart"/>
      <w:r w:rsidRPr="000D5985">
        <w:rPr>
          <w:rFonts w:ascii="Helvetica" w:hAnsi="Helvetica"/>
          <w:i/>
          <w:color w:val="000000" w:themeColor="text1"/>
          <w:szCs w:val="24"/>
        </w:rPr>
        <w:t>Maximum</w:t>
      </w:r>
      <w:r w:rsidR="000D5985">
        <w:rPr>
          <w:rFonts w:ascii="Helvetica" w:hAnsi="Helvetica"/>
          <w:i/>
          <w:color w:val="000000" w:themeColor="text1"/>
          <w:szCs w:val="24"/>
        </w:rPr>
        <w:t xml:space="preserve"> </w:t>
      </w:r>
      <w:r w:rsidRPr="000D5985">
        <w:rPr>
          <w:rFonts w:ascii="Helvetica" w:hAnsi="Helvetica"/>
          <w:i/>
          <w:color w:val="000000" w:themeColor="text1"/>
          <w:szCs w:val="24"/>
        </w:rPr>
        <w:t>Security</w:t>
      </w:r>
      <w:proofErr w:type="gramEnd"/>
      <w:r w:rsidRPr="000D5985">
        <w:rPr>
          <w:rFonts w:ascii="Helvetica" w:hAnsi="Helvetica"/>
          <w:i/>
          <w:color w:val="000000" w:themeColor="text1"/>
          <w:szCs w:val="24"/>
        </w:rPr>
        <w:t xml:space="preserve"> Prison</w:t>
      </w:r>
      <w:r w:rsidRPr="000D5985">
        <w:rPr>
          <w:rFonts w:ascii="Helvetica" w:hAnsi="Helvetica"/>
          <w:color w:val="000000" w:themeColor="text1"/>
          <w:szCs w:val="24"/>
        </w:rPr>
        <w:t>, “Argot Roles”, New Jersey: Princeton University Press, pp. 88-108.</w:t>
      </w:r>
    </w:p>
    <w:p w14:paraId="2FF4EF92" w14:textId="17F978E5" w:rsidR="00B167EB" w:rsidRPr="000D5985" w:rsidRDefault="00B167EB" w:rsidP="00B167EB">
      <w:pPr>
        <w:ind w:left="1440"/>
        <w:rPr>
          <w:rFonts w:ascii="Helvetica" w:hAnsi="Helvetica"/>
          <w:szCs w:val="24"/>
        </w:rPr>
      </w:pPr>
      <w:r w:rsidRPr="000D5985">
        <w:rPr>
          <w:rFonts w:ascii="Helvetica" w:hAnsi="Helvetica"/>
          <w:szCs w:val="24"/>
        </w:rPr>
        <w:t xml:space="preserve">Walker, Michael L. 2016. “Race Making in a Penal Institution”. </w:t>
      </w:r>
      <w:r w:rsidRPr="000D5985">
        <w:rPr>
          <w:rFonts w:ascii="Helvetica" w:hAnsi="Helvetica"/>
          <w:i/>
          <w:iCs/>
          <w:szCs w:val="24"/>
        </w:rPr>
        <w:t>American</w:t>
      </w:r>
      <w:r w:rsidR="000D5985">
        <w:rPr>
          <w:rFonts w:ascii="Helvetica" w:hAnsi="Helvetica"/>
          <w:i/>
          <w:iCs/>
          <w:szCs w:val="24"/>
        </w:rPr>
        <w:t xml:space="preserve"> </w:t>
      </w:r>
      <w:r w:rsidRPr="000D5985">
        <w:rPr>
          <w:rFonts w:ascii="Helvetica" w:hAnsi="Helvetica"/>
          <w:i/>
          <w:iCs/>
          <w:szCs w:val="24"/>
        </w:rPr>
        <w:t>Journal of Sociology</w:t>
      </w:r>
      <w:r w:rsidRPr="000D5985">
        <w:rPr>
          <w:rFonts w:ascii="Helvetica" w:hAnsi="Helvetica"/>
          <w:szCs w:val="24"/>
        </w:rPr>
        <w:t xml:space="preserve">, </w:t>
      </w:r>
      <w:r w:rsidRPr="000D5985">
        <w:rPr>
          <w:rFonts w:ascii="Helvetica" w:hAnsi="Helvetica"/>
          <w:i/>
          <w:iCs/>
          <w:szCs w:val="24"/>
        </w:rPr>
        <w:t>121</w:t>
      </w:r>
      <w:r w:rsidRPr="000D5985">
        <w:rPr>
          <w:rFonts w:ascii="Helvetica" w:hAnsi="Helvetica"/>
          <w:szCs w:val="24"/>
        </w:rPr>
        <w:t>(4): 1051-1078.</w:t>
      </w:r>
    </w:p>
    <w:p w14:paraId="571FDB48" w14:textId="58B92F3B" w:rsidR="00196D63" w:rsidRPr="000D5985" w:rsidRDefault="00B167EB" w:rsidP="00B167EB">
      <w:pPr>
        <w:ind w:left="1440"/>
        <w:rPr>
          <w:rFonts w:ascii="Helvetica" w:hAnsi="Helvetica"/>
          <w:szCs w:val="24"/>
        </w:rPr>
      </w:pPr>
      <w:r w:rsidRPr="000D5985">
        <w:rPr>
          <w:rFonts w:ascii="Helvetica" w:hAnsi="Helvetica"/>
          <w:color w:val="000000" w:themeColor="text1"/>
          <w:szCs w:val="24"/>
        </w:rPr>
        <w:t xml:space="preserve">Crewe, Ben. 2005. “Codes and Conventions: The Terms and Conditions of Contemporary Inmate Values” in </w:t>
      </w:r>
      <w:r w:rsidRPr="000D5985">
        <w:rPr>
          <w:rFonts w:ascii="Helvetica" w:hAnsi="Helvetica"/>
          <w:i/>
          <w:iCs/>
          <w:color w:val="000000" w:themeColor="text1"/>
          <w:szCs w:val="24"/>
        </w:rPr>
        <w:t>The Effects of Imprisonment</w:t>
      </w:r>
      <w:r w:rsidRPr="000D5985">
        <w:rPr>
          <w:rFonts w:ascii="Helvetica" w:hAnsi="Helvetica"/>
          <w:color w:val="000000" w:themeColor="text1"/>
          <w:szCs w:val="24"/>
        </w:rPr>
        <w:t xml:space="preserve">, eds. Liebling and </w:t>
      </w:r>
      <w:proofErr w:type="spellStart"/>
      <w:r w:rsidRPr="000D5985">
        <w:rPr>
          <w:rFonts w:ascii="Helvetica" w:hAnsi="Helvetica"/>
          <w:color w:val="000000" w:themeColor="text1"/>
          <w:szCs w:val="24"/>
        </w:rPr>
        <w:t>Maruna</w:t>
      </w:r>
      <w:proofErr w:type="spellEnd"/>
      <w:r w:rsidRPr="000D5985">
        <w:rPr>
          <w:rFonts w:ascii="Helvetica" w:hAnsi="Helvetica"/>
          <w:color w:val="000000" w:themeColor="text1"/>
          <w:szCs w:val="24"/>
        </w:rPr>
        <w:t>, Devon: Willan, pp. 177-208.</w:t>
      </w:r>
    </w:p>
    <w:p w14:paraId="66E90995" w14:textId="5121D43C" w:rsidR="00132447" w:rsidRDefault="00132447" w:rsidP="00132447">
      <w:pPr>
        <w:pStyle w:val="Heading2"/>
      </w:pPr>
      <w:bookmarkStart w:id="21" w:name="_Toc79488820"/>
      <w:r>
        <w:lastRenderedPageBreak/>
        <w:t>Wee</w:t>
      </w:r>
      <w:r w:rsidR="00DF6749">
        <w:t>k 11</w:t>
      </w:r>
      <w:r w:rsidR="000213DC">
        <w:t xml:space="preserve"> (</w:t>
      </w:r>
      <w:r w:rsidR="00A902D6">
        <w:t xml:space="preserve">Friday, November </w:t>
      </w:r>
      <w:r w:rsidR="00763A5F">
        <w:t>19</w:t>
      </w:r>
      <w:r w:rsidR="000213DC">
        <w:t>)</w:t>
      </w:r>
      <w:bookmarkEnd w:id="21"/>
    </w:p>
    <w:p w14:paraId="3CF29BBF" w14:textId="385CB382" w:rsidR="003D7649" w:rsidRDefault="003D7649" w:rsidP="003D7649">
      <w:pPr>
        <w:pStyle w:val="Heading3"/>
        <w:spacing w:line="240" w:lineRule="auto"/>
      </w:pPr>
      <w:r>
        <w:t>Prisons &amp; Punishment Conference: Centre for Criminological Research</w:t>
      </w:r>
    </w:p>
    <w:p w14:paraId="60DEE0C0" w14:textId="6161182A" w:rsidR="004B2553" w:rsidRDefault="003D7649" w:rsidP="004B2553">
      <w:pPr>
        <w:spacing w:line="240" w:lineRule="auto"/>
        <w:ind w:left="720"/>
        <w:jc w:val="both"/>
      </w:pPr>
      <w:r>
        <w:t xml:space="preserve">The Centre for Criminological Research at the University of Alberta </w:t>
      </w:r>
      <w:r w:rsidR="00763A5F">
        <w:t xml:space="preserve">recently </w:t>
      </w:r>
      <w:r>
        <w:t>host</w:t>
      </w:r>
      <w:r w:rsidR="00763A5F">
        <w:t>ed</w:t>
      </w:r>
      <w:r>
        <w:t xml:space="preserve"> a free virtual conference on “Prisons &amp; Punishment.</w:t>
      </w:r>
      <w:r w:rsidR="00763A5F">
        <w:t>”</w:t>
      </w:r>
      <w:r>
        <w:t xml:space="preserve"> The keynote speaker </w:t>
      </w:r>
      <w:r w:rsidR="00763A5F">
        <w:t>was</w:t>
      </w:r>
      <w:r>
        <w:t xml:space="preserve"> David Garland, an expert on punishment and social control, and others from the syllabus</w:t>
      </w:r>
      <w:r w:rsidR="00763A5F">
        <w:t xml:space="preserve"> </w:t>
      </w:r>
      <w:r>
        <w:t>(including Drs. Ben Crewe, Sandra Bucerius, and myself) presenting their work. I encourage you all to attend.</w:t>
      </w:r>
      <w:r w:rsidR="00E520F9">
        <w:t xml:space="preserve"> A short, </w:t>
      </w:r>
      <w:r w:rsidR="00D178F1">
        <w:t>2</w:t>
      </w:r>
      <w:r w:rsidR="00E520F9">
        <w:t xml:space="preserve">-page assignment based on this lecture will be due on Friday, November </w:t>
      </w:r>
      <w:r w:rsidR="00763A5F">
        <w:t>26</w:t>
      </w:r>
      <w:r w:rsidR="00763A5F" w:rsidRPr="00763A5F">
        <w:rPr>
          <w:vertAlign w:val="superscript"/>
        </w:rPr>
        <w:t>th</w:t>
      </w:r>
      <w:r w:rsidR="00E520F9">
        <w:t>, 202</w:t>
      </w:r>
      <w:r w:rsidR="00763A5F">
        <w:t>1</w:t>
      </w:r>
      <w:r w:rsidR="00E520F9">
        <w:t>.</w:t>
      </w:r>
    </w:p>
    <w:p w14:paraId="233433BD" w14:textId="465909EF" w:rsidR="00DF6749" w:rsidRDefault="00DF6749" w:rsidP="00DF6749">
      <w:pPr>
        <w:pStyle w:val="Heading2"/>
      </w:pPr>
      <w:bookmarkStart w:id="22" w:name="_Toc79488821"/>
      <w:r>
        <w:t>Week 12</w:t>
      </w:r>
      <w:r w:rsidR="000213DC">
        <w:t xml:space="preserve"> (</w:t>
      </w:r>
      <w:r w:rsidR="00A902D6">
        <w:t>Friday, November 2</w:t>
      </w:r>
      <w:r w:rsidR="00763A5F">
        <w:t>6</w:t>
      </w:r>
      <w:r w:rsidR="000213DC">
        <w:t>)</w:t>
      </w:r>
      <w:bookmarkEnd w:id="22"/>
    </w:p>
    <w:p w14:paraId="5449FFF9" w14:textId="77777777" w:rsidR="003D7649" w:rsidRDefault="003D7649" w:rsidP="003D7649">
      <w:pPr>
        <w:pStyle w:val="Heading3"/>
      </w:pPr>
      <w:r>
        <w:t>The Collateral Consequences of Mass Incarceration</w:t>
      </w:r>
    </w:p>
    <w:p w14:paraId="35EDE0A1" w14:textId="77777777" w:rsidR="003D7649" w:rsidRDefault="003D7649" w:rsidP="003D7649">
      <w:pPr>
        <w:ind w:left="720"/>
      </w:pPr>
      <w:r>
        <w:t>Readings:</w:t>
      </w:r>
    </w:p>
    <w:p w14:paraId="758073B0" w14:textId="77777777" w:rsidR="003D7649" w:rsidRDefault="003D7649" w:rsidP="003D7649">
      <w:pPr>
        <w:ind w:left="1440"/>
        <w:rPr>
          <w:rFonts w:cs="Arial"/>
          <w:szCs w:val="24"/>
        </w:rPr>
      </w:pPr>
      <w:r w:rsidRPr="000D5985">
        <w:rPr>
          <w:rFonts w:cs="Arial"/>
          <w:szCs w:val="24"/>
        </w:rPr>
        <w:t xml:space="preserve">Goffman, Alice. 2009. On the Run: Wanted Men in a Philadelphia Ghetto. </w:t>
      </w:r>
      <w:r w:rsidRPr="000D5985">
        <w:rPr>
          <w:rFonts w:cs="Arial"/>
          <w:i/>
          <w:iCs/>
          <w:szCs w:val="24"/>
        </w:rPr>
        <w:t>American Sociological Review</w:t>
      </w:r>
      <w:r w:rsidRPr="000D5985">
        <w:rPr>
          <w:rFonts w:cs="Arial"/>
          <w:szCs w:val="24"/>
        </w:rPr>
        <w:t xml:space="preserve">, </w:t>
      </w:r>
      <w:r w:rsidRPr="000D5985">
        <w:rPr>
          <w:rFonts w:cs="Arial"/>
          <w:i/>
          <w:iCs/>
          <w:szCs w:val="24"/>
        </w:rPr>
        <w:t>74</w:t>
      </w:r>
      <w:r w:rsidRPr="000D5985">
        <w:rPr>
          <w:rFonts w:cs="Arial"/>
          <w:szCs w:val="24"/>
        </w:rPr>
        <w:t>(3): 339-357.</w:t>
      </w:r>
    </w:p>
    <w:p w14:paraId="21B00329" w14:textId="1CFEC962" w:rsidR="003D7649" w:rsidRPr="003D7649" w:rsidRDefault="003D7649" w:rsidP="003D7649">
      <w:pPr>
        <w:ind w:left="1440"/>
        <w:rPr>
          <w:rFonts w:cs="Arial"/>
          <w:szCs w:val="24"/>
        </w:rPr>
      </w:pPr>
      <w:r w:rsidRPr="000D5985">
        <w:rPr>
          <w:rFonts w:cs="Arial"/>
          <w:szCs w:val="24"/>
        </w:rPr>
        <w:t xml:space="preserve">Comfort, Megan L. 2003. “In the Tube at San Quentin: The “Secondary Prisonization” of Women Visiting Inmates. </w:t>
      </w:r>
      <w:r w:rsidRPr="000D5985">
        <w:rPr>
          <w:rFonts w:cs="Arial"/>
          <w:i/>
          <w:iCs/>
          <w:szCs w:val="24"/>
        </w:rPr>
        <w:t>Journal of Contemporary Ethnography</w:t>
      </w:r>
      <w:r w:rsidRPr="000D5985">
        <w:rPr>
          <w:rFonts w:cs="Arial"/>
          <w:szCs w:val="24"/>
        </w:rPr>
        <w:t xml:space="preserve">, </w:t>
      </w:r>
      <w:r w:rsidRPr="000D5985">
        <w:rPr>
          <w:rFonts w:cs="Arial"/>
          <w:i/>
          <w:iCs/>
          <w:szCs w:val="24"/>
        </w:rPr>
        <w:t>32</w:t>
      </w:r>
      <w:r w:rsidRPr="000D5985">
        <w:rPr>
          <w:rFonts w:cs="Arial"/>
          <w:szCs w:val="24"/>
        </w:rPr>
        <w:t>(1): 77-107.</w:t>
      </w:r>
      <w:r w:rsidRPr="000D5985">
        <w:rPr>
          <w:rFonts w:cs="Arial"/>
          <w:szCs w:val="24"/>
        </w:rPr>
        <w:tab/>
      </w:r>
    </w:p>
    <w:p w14:paraId="623B80DA" w14:textId="032DBA8E" w:rsidR="003D7649" w:rsidRPr="003D7649" w:rsidRDefault="003D7649" w:rsidP="003D7649">
      <w:pPr>
        <w:ind w:left="1440"/>
        <w:rPr>
          <w:rFonts w:cs="Arial"/>
          <w:color w:val="000000" w:themeColor="text1"/>
          <w:szCs w:val="24"/>
        </w:rPr>
      </w:pPr>
      <w:r w:rsidRPr="000D5985">
        <w:rPr>
          <w:rFonts w:cs="Arial"/>
          <w:b/>
          <w:bCs/>
          <w:szCs w:val="24"/>
        </w:rPr>
        <w:t>Notes</w:t>
      </w:r>
      <w:r>
        <w:rPr>
          <w:rFonts w:cs="Arial"/>
          <w:szCs w:val="24"/>
        </w:rPr>
        <w:t xml:space="preserve">: </w:t>
      </w:r>
      <w:r>
        <w:rPr>
          <w:rFonts w:cs="Arial"/>
          <w:i/>
          <w:iCs/>
          <w:szCs w:val="24"/>
        </w:rPr>
        <w:t>Prison Conference</w:t>
      </w:r>
      <w:r w:rsidRPr="000D5985">
        <w:rPr>
          <w:rFonts w:cs="Arial"/>
          <w:i/>
          <w:iCs/>
          <w:szCs w:val="24"/>
        </w:rPr>
        <w:t xml:space="preserve"> Assignment Due</w:t>
      </w:r>
    </w:p>
    <w:p w14:paraId="598063E1" w14:textId="379DDF5F" w:rsidR="00DF6749" w:rsidRDefault="00DF6749" w:rsidP="00DF6749">
      <w:pPr>
        <w:pStyle w:val="Heading2"/>
      </w:pPr>
      <w:bookmarkStart w:id="23" w:name="_Toc79488822"/>
      <w:r>
        <w:t>Week 13</w:t>
      </w:r>
      <w:r w:rsidR="000213DC">
        <w:t xml:space="preserve"> (</w:t>
      </w:r>
      <w:r w:rsidR="00A902D6">
        <w:t xml:space="preserve">Friday, December </w:t>
      </w:r>
      <w:r w:rsidR="00763A5F">
        <w:t>3</w:t>
      </w:r>
      <w:r w:rsidR="000213DC">
        <w:t>)</w:t>
      </w:r>
      <w:bookmarkEnd w:id="23"/>
    </w:p>
    <w:p w14:paraId="5511653A" w14:textId="58EC200A" w:rsidR="00E520F9" w:rsidRDefault="00196D63" w:rsidP="002A6550">
      <w:pPr>
        <w:pStyle w:val="Heading3"/>
      </w:pPr>
      <w:r>
        <w:t>Exam Review – Synchronous Session</w:t>
      </w:r>
    </w:p>
    <w:p w14:paraId="416FDE32" w14:textId="015840E1" w:rsidR="00A05C89" w:rsidRDefault="00A05C89" w:rsidP="009F7FC2">
      <w:pPr>
        <w:pStyle w:val="Heading1"/>
      </w:pPr>
      <w:bookmarkStart w:id="24" w:name="_Toc79488823"/>
      <w:r>
        <w:t>Course Policies</w:t>
      </w:r>
      <w:bookmarkEnd w:id="24"/>
    </w:p>
    <w:p w14:paraId="7BAC0AD1" w14:textId="4FCD4217" w:rsidR="00A05C89" w:rsidRDefault="00A05C89" w:rsidP="008E2CC8">
      <w:pPr>
        <w:pStyle w:val="Heading2"/>
      </w:pPr>
      <w:bookmarkStart w:id="25" w:name="_Toc79488824"/>
      <w:r>
        <w:t>Submission of Assignments</w:t>
      </w:r>
      <w:bookmarkEnd w:id="25"/>
    </w:p>
    <w:p w14:paraId="500C392A" w14:textId="77777777" w:rsidR="00794C82" w:rsidRPr="00794C82" w:rsidRDefault="00794C82" w:rsidP="00794C82">
      <w:pPr>
        <w:jc w:val="both"/>
        <w:rPr>
          <w:rFonts w:cs="Arial"/>
          <w:color w:val="000000" w:themeColor="text1"/>
          <w:szCs w:val="24"/>
        </w:rPr>
      </w:pPr>
      <w:r w:rsidRPr="00794C82">
        <w:rPr>
          <w:rFonts w:cs="Arial"/>
          <w:color w:val="000000" w:themeColor="text1"/>
          <w:szCs w:val="24"/>
          <w:u w:val="single"/>
        </w:rPr>
        <w:t>All</w:t>
      </w:r>
      <w:r w:rsidRPr="00794C82">
        <w:rPr>
          <w:rFonts w:cs="Arial"/>
          <w:color w:val="000000" w:themeColor="text1"/>
          <w:szCs w:val="24"/>
        </w:rPr>
        <w:t xml:space="preserve"> assignments, tests, and exams must be completed in order to pass the course.  </w:t>
      </w:r>
    </w:p>
    <w:p w14:paraId="4A0F896C" w14:textId="77777777" w:rsidR="00794C82" w:rsidRDefault="00794C82" w:rsidP="00794C82">
      <w:pPr>
        <w:jc w:val="both"/>
        <w:rPr>
          <w:rFonts w:cs="Arial"/>
          <w:color w:val="000000" w:themeColor="text1"/>
          <w:szCs w:val="24"/>
        </w:rPr>
      </w:pPr>
      <w:r w:rsidRPr="00794C82">
        <w:rPr>
          <w:rFonts w:cs="Arial"/>
          <w:color w:val="000000" w:themeColor="text1"/>
          <w:szCs w:val="24"/>
        </w:rPr>
        <w:t xml:space="preserve">Please submit your assignment </w:t>
      </w:r>
      <w:r>
        <w:rPr>
          <w:rFonts w:cs="Arial"/>
          <w:color w:val="000000" w:themeColor="text1"/>
          <w:szCs w:val="24"/>
        </w:rPr>
        <w:t>electronically,</w:t>
      </w:r>
      <w:r w:rsidRPr="00794C82">
        <w:rPr>
          <w:rFonts w:cs="Arial"/>
          <w:color w:val="000000" w:themeColor="text1"/>
          <w:szCs w:val="24"/>
        </w:rPr>
        <w:t xml:space="preserve"> on</w:t>
      </w:r>
      <w:r>
        <w:rPr>
          <w:rFonts w:cs="Arial"/>
          <w:color w:val="000000" w:themeColor="text1"/>
          <w:szCs w:val="24"/>
        </w:rPr>
        <w:t xml:space="preserve"> or before</w:t>
      </w:r>
      <w:r w:rsidRPr="00794C82">
        <w:rPr>
          <w:rFonts w:cs="Arial"/>
          <w:color w:val="000000" w:themeColor="text1"/>
          <w:szCs w:val="24"/>
        </w:rPr>
        <w:t xml:space="preserve"> the day it is due.</w:t>
      </w:r>
    </w:p>
    <w:p w14:paraId="0543A514" w14:textId="6673AAD4" w:rsidR="00794C82" w:rsidRDefault="00794C82" w:rsidP="00794C82">
      <w:pPr>
        <w:jc w:val="both"/>
        <w:rPr>
          <w:rFonts w:cs="Arial"/>
          <w:color w:val="000000" w:themeColor="text1"/>
          <w:szCs w:val="24"/>
        </w:rPr>
      </w:pPr>
      <w:r w:rsidRPr="00794C82">
        <w:rPr>
          <w:rFonts w:cs="Arial"/>
          <w:color w:val="000000" w:themeColor="text1"/>
          <w:szCs w:val="24"/>
        </w:rPr>
        <w:t>Assignment Formatting:</w:t>
      </w:r>
      <w:r w:rsidR="00196D63">
        <w:rPr>
          <w:rFonts w:cs="Arial"/>
          <w:color w:val="000000" w:themeColor="text1"/>
          <w:szCs w:val="24"/>
        </w:rPr>
        <w:t xml:space="preserve"> </w:t>
      </w:r>
      <w:r w:rsidRPr="00794C82">
        <w:rPr>
          <w:rFonts w:cs="Arial"/>
          <w:color w:val="000000" w:themeColor="text1"/>
          <w:szCs w:val="24"/>
        </w:rPr>
        <w:t xml:space="preserve">12-point font, Times New Roman, double space, one-inch margins. </w:t>
      </w:r>
    </w:p>
    <w:p w14:paraId="0D03F9A9" w14:textId="7072F517" w:rsidR="00794C82" w:rsidRDefault="00794C82" w:rsidP="00794C82">
      <w:pPr>
        <w:jc w:val="both"/>
        <w:rPr>
          <w:rFonts w:cs="Arial"/>
          <w:color w:val="000000" w:themeColor="text1"/>
          <w:szCs w:val="24"/>
        </w:rPr>
      </w:pPr>
      <w:r w:rsidRPr="00794C82">
        <w:rPr>
          <w:rFonts w:cs="Arial"/>
          <w:color w:val="000000" w:themeColor="text1"/>
          <w:szCs w:val="24"/>
        </w:rPr>
        <w:t>All assignments, tests, and exams will be returned to you</w:t>
      </w:r>
      <w:r>
        <w:rPr>
          <w:rFonts w:cs="Arial"/>
          <w:color w:val="000000" w:themeColor="text1"/>
          <w:szCs w:val="24"/>
        </w:rPr>
        <w:t xml:space="preserve"> </w:t>
      </w:r>
      <w:r w:rsidRPr="00794C82">
        <w:rPr>
          <w:rFonts w:cs="Arial"/>
          <w:color w:val="000000" w:themeColor="text1"/>
          <w:szCs w:val="24"/>
        </w:rPr>
        <w:t xml:space="preserve">via </w:t>
      </w:r>
      <w:r>
        <w:rPr>
          <w:rFonts w:cs="Arial"/>
          <w:color w:val="000000" w:themeColor="text1"/>
          <w:szCs w:val="24"/>
        </w:rPr>
        <w:t xml:space="preserve">email </w:t>
      </w:r>
      <w:r w:rsidRPr="00794C82">
        <w:rPr>
          <w:rFonts w:cs="Arial"/>
          <w:color w:val="000000" w:themeColor="text1"/>
          <w:szCs w:val="24"/>
        </w:rPr>
        <w:t xml:space="preserve">in a timely fashion.  </w:t>
      </w:r>
    </w:p>
    <w:p w14:paraId="76BC93FE" w14:textId="3B866891" w:rsidR="00D178F1" w:rsidRDefault="00D178F1" w:rsidP="0096307B">
      <w:pPr>
        <w:pStyle w:val="Heading2"/>
      </w:pPr>
    </w:p>
    <w:p w14:paraId="2E664EBB" w14:textId="25E71D6C" w:rsidR="00D178F1" w:rsidRDefault="00D178F1" w:rsidP="00D178F1"/>
    <w:p w14:paraId="2E6088A2" w14:textId="486684DE" w:rsidR="00D178F1" w:rsidRDefault="00D178F1" w:rsidP="00D178F1"/>
    <w:p w14:paraId="20042692" w14:textId="5A48746C" w:rsidR="00D178F1" w:rsidRDefault="00D178F1" w:rsidP="00D178F1"/>
    <w:p w14:paraId="28A734B8" w14:textId="319E3662" w:rsidR="00D178F1" w:rsidRDefault="00D178F1" w:rsidP="00D178F1"/>
    <w:p w14:paraId="1E9FEC43" w14:textId="2B4AFC44" w:rsidR="0096307B" w:rsidRDefault="00794C82" w:rsidP="0096307B">
      <w:pPr>
        <w:pStyle w:val="Heading2"/>
      </w:pPr>
      <w:bookmarkStart w:id="26" w:name="_Toc79488825"/>
      <w:r>
        <w:lastRenderedPageBreak/>
        <w:t>Gra</w:t>
      </w:r>
      <w:r w:rsidR="0096307B">
        <w:t>des</w:t>
      </w:r>
      <w:bookmarkEnd w:id="26"/>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42A5226E" w:rsidR="008E2CC8" w:rsidRDefault="00A05C89" w:rsidP="0096307B">
      <w:pPr>
        <w:pStyle w:val="Heading2"/>
        <w:spacing w:before="240"/>
      </w:pPr>
      <w:bookmarkStart w:id="27" w:name="_Toc79488826"/>
      <w:r>
        <w:t>Late Assignments</w:t>
      </w:r>
      <w:bookmarkEnd w:id="27"/>
    </w:p>
    <w:p w14:paraId="149615F6" w14:textId="77777777" w:rsidR="00794C82" w:rsidRDefault="00794C82" w:rsidP="00794C82">
      <w:pPr>
        <w:jc w:val="both"/>
        <w:rPr>
          <w:rFonts w:cs="Arial"/>
          <w:color w:val="000000" w:themeColor="text1"/>
          <w:szCs w:val="24"/>
        </w:rPr>
      </w:pPr>
      <w:r w:rsidRPr="00794C82">
        <w:rPr>
          <w:rFonts w:cs="Arial"/>
          <w:color w:val="000000" w:themeColor="text1"/>
          <w:szCs w:val="24"/>
        </w:rPr>
        <w:t>Barring exceptional circumstances (i.e., serious illness), there will be a deduction of 10% per day, including weekends (10% for the whole weekend) for all late assignments. Deductions are calculated per day, not per 24-hour period.  After 5 days, late assignments will no longer be accepted (unless an extension has been granted).  Please submit your late assignments to your instructor via email.</w:t>
      </w:r>
    </w:p>
    <w:p w14:paraId="339053FB" w14:textId="2A783A46" w:rsidR="009F7FC2" w:rsidRDefault="008E2CC8" w:rsidP="008E2CC8">
      <w:pPr>
        <w:pStyle w:val="Heading2"/>
      </w:pPr>
      <w:bookmarkStart w:id="28" w:name="_Toc79488827"/>
      <w:r>
        <w:t>Avenue to Learn</w:t>
      </w:r>
      <w:bookmarkEnd w:id="28"/>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CAFEB3" w14:textId="3D83CD73" w:rsidR="009F7FC2" w:rsidRDefault="00720F69" w:rsidP="008E2CC8">
      <w:pPr>
        <w:pStyle w:val="Heading2"/>
      </w:pPr>
      <w:bookmarkStart w:id="29" w:name="_Toc79488828"/>
      <w:r>
        <w:t>Turnitin.com</w:t>
      </w:r>
      <w:bookmarkEnd w:id="29"/>
    </w:p>
    <w:p w14:paraId="1F99FD5C" w14:textId="77777777" w:rsidR="004E008F" w:rsidRPr="00720F69" w:rsidRDefault="00720F69" w:rsidP="00720F69">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0" w:history="1">
        <w:r w:rsidRPr="00E653D0">
          <w:rPr>
            <w:rStyle w:val="Hyperlink"/>
          </w:rPr>
          <w:t>www.mcmaster.ca/academicintegrity</w:t>
        </w:r>
      </w:hyperlink>
      <w:r>
        <w:t xml:space="preserve">. </w:t>
      </w:r>
    </w:p>
    <w:p w14:paraId="71996E49" w14:textId="7FCF84FB" w:rsidR="00A05C89" w:rsidRDefault="00A05C89" w:rsidP="009F7FC2">
      <w:pPr>
        <w:pStyle w:val="Heading1"/>
      </w:pPr>
      <w:bookmarkStart w:id="30" w:name="_Toc79488829"/>
      <w:r>
        <w:lastRenderedPageBreak/>
        <w:t>University Policies</w:t>
      </w:r>
      <w:bookmarkEnd w:id="30"/>
    </w:p>
    <w:p w14:paraId="2628EBBE" w14:textId="1E768396" w:rsidR="00A05C89" w:rsidRDefault="00A05C89" w:rsidP="008E2CC8">
      <w:pPr>
        <w:pStyle w:val="Heading2"/>
      </w:pPr>
      <w:bookmarkStart w:id="31" w:name="_Toc79488830"/>
      <w:r>
        <w:t>Academic Integrity Statement</w:t>
      </w:r>
      <w:bookmarkEnd w:id="31"/>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1"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e.g.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2772995E" w:rsidR="00842B9C" w:rsidRDefault="00842B9C" w:rsidP="00842B9C">
      <w:pPr>
        <w:pStyle w:val="Heading2"/>
      </w:pPr>
      <w:bookmarkStart w:id="32" w:name="_Toc79488831"/>
      <w:r>
        <w:t>Conduct Expectations</w:t>
      </w:r>
      <w:bookmarkEnd w:id="32"/>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9F61ABD" w14:textId="5D0A446F" w:rsidR="00842B9C" w:rsidRDefault="00842B9C" w:rsidP="00842B9C"/>
    <w:p w14:paraId="04307514" w14:textId="5C110A8D" w:rsidR="00A05C89" w:rsidRDefault="00B5115D" w:rsidP="008E2CC8">
      <w:pPr>
        <w:pStyle w:val="Heading2"/>
      </w:pPr>
      <w:bookmarkStart w:id="33" w:name="_Toc79488832"/>
      <w:r>
        <w:t>Academic Accommodation of Students with Disabilities</w:t>
      </w:r>
      <w:bookmarkEnd w:id="33"/>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2">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make arrangements with a Program Coordinator. For further </w:t>
      </w:r>
      <w:r w:rsidRPr="00842B9C">
        <w:rPr>
          <w:rFonts w:eastAsia="Arial Narrow" w:cs="Arial"/>
          <w:szCs w:val="24"/>
        </w:rPr>
        <w:lastRenderedPageBreak/>
        <w:t xml:space="preserve">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6FA43E50" w:rsidR="00E16330" w:rsidRDefault="00E16330" w:rsidP="00E16330">
      <w:pPr>
        <w:pStyle w:val="Heading2"/>
      </w:pPr>
      <w:bookmarkStart w:id="34" w:name="_Toc79488833"/>
      <w:r>
        <w:t>Requests for Relief for Missed Academic Term Work</w:t>
      </w:r>
      <w:bookmarkEnd w:id="34"/>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3B38C725" w:rsidR="00842B9C" w:rsidRDefault="00E46C44" w:rsidP="00842B9C">
      <w:pPr>
        <w:pStyle w:val="BodyText"/>
        <w:spacing w:before="123" w:line="242" w:lineRule="auto"/>
        <w:ind w:right="301"/>
        <w:rPr>
          <w:rStyle w:val="Heading2Char"/>
        </w:rPr>
      </w:pPr>
      <w:bookmarkStart w:id="35" w:name="_Toc79488834"/>
      <w:r w:rsidRPr="00842B9C">
        <w:rPr>
          <w:rStyle w:val="Heading2Char"/>
        </w:rPr>
        <w:t>Academic Accommodation for Religious, Indigenous or Spiritual Observances (RISO)</w:t>
      </w:r>
      <w:bookmarkStart w:id="36" w:name="_Hlk43796876"/>
      <w:bookmarkEnd w:id="35"/>
      <w:r w:rsidRPr="00842B9C">
        <w:rPr>
          <w:rStyle w:val="Heading2Char"/>
        </w:rPr>
        <w:t xml:space="preserve"> </w:t>
      </w:r>
      <w:bookmarkEnd w:id="36"/>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5F1297F9" w:rsidR="00842B9C" w:rsidRDefault="00842B9C" w:rsidP="00842B9C">
      <w:pPr>
        <w:pStyle w:val="Heading2"/>
      </w:pPr>
      <w:bookmarkStart w:id="37" w:name="_Toc79488835"/>
      <w:r>
        <w:t>Copyright and Recording</w:t>
      </w:r>
      <w:bookmarkEnd w:id="37"/>
    </w:p>
    <w:p w14:paraId="3AAD07B6" w14:textId="0AF39401"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r w:rsidR="00F36222">
        <w:rPr>
          <w:rFonts w:ascii="Arial" w:hAnsi="Arial" w:cs="Arial"/>
        </w:rPr>
        <w:t>.</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38" w:name="_Toc79488836"/>
      <w:r>
        <w:t>Extreme Circumstances</w:t>
      </w:r>
      <w:bookmarkEnd w:id="38"/>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9C7A" w14:textId="77777777" w:rsidR="003B1EDE" w:rsidRDefault="003B1EDE" w:rsidP="002148F6">
      <w:pPr>
        <w:spacing w:after="0" w:line="240" w:lineRule="auto"/>
      </w:pPr>
      <w:r>
        <w:separator/>
      </w:r>
    </w:p>
  </w:endnote>
  <w:endnote w:type="continuationSeparator" w:id="0">
    <w:p w14:paraId="23909591" w14:textId="77777777" w:rsidR="003B1EDE" w:rsidRDefault="003B1EDE"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46553B2B" w:rsidR="008F29A4" w:rsidRDefault="008F29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91673" w14:textId="77777777" w:rsidR="008F29A4" w:rsidRDefault="008F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CC74" w14:textId="77777777" w:rsidR="003B1EDE" w:rsidRDefault="003B1EDE" w:rsidP="002148F6">
      <w:pPr>
        <w:spacing w:after="0" w:line="240" w:lineRule="auto"/>
      </w:pPr>
      <w:r>
        <w:separator/>
      </w:r>
    </w:p>
  </w:footnote>
  <w:footnote w:type="continuationSeparator" w:id="0">
    <w:p w14:paraId="6BA0F119" w14:textId="77777777" w:rsidR="003B1EDE" w:rsidRDefault="003B1EDE"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7DA3B196" w:rsidR="008F29A4" w:rsidRPr="003D75ED" w:rsidRDefault="008F29A4"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Pr>
        <w:sz w:val="20"/>
        <w:szCs w:val="20"/>
      </w:rPr>
      <w:t>Honours</w:t>
    </w:r>
    <w:proofErr w:type="spellEnd"/>
    <w:r>
      <w:rPr>
        <w:sz w:val="20"/>
        <w:szCs w:val="20"/>
      </w:rPr>
      <w:t xml:space="preserve"> Social Psychology Program, SOCPSY 3C03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F92"/>
    <w:multiLevelType w:val="hybridMultilevel"/>
    <w:tmpl w:val="B32AFEB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5BC2"/>
    <w:multiLevelType w:val="hybridMultilevel"/>
    <w:tmpl w:val="F4C2758E"/>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53630"/>
    <w:multiLevelType w:val="hybridMultilevel"/>
    <w:tmpl w:val="070A84C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D5985"/>
    <w:rsid w:val="000F054C"/>
    <w:rsid w:val="00101B6E"/>
    <w:rsid w:val="001160DC"/>
    <w:rsid w:val="00125DA1"/>
    <w:rsid w:val="00132447"/>
    <w:rsid w:val="00160BA7"/>
    <w:rsid w:val="001647CF"/>
    <w:rsid w:val="00196D63"/>
    <w:rsid w:val="001A44B7"/>
    <w:rsid w:val="001D7B03"/>
    <w:rsid w:val="001E657C"/>
    <w:rsid w:val="00202E10"/>
    <w:rsid w:val="002148F6"/>
    <w:rsid w:val="00233ECB"/>
    <w:rsid w:val="00250957"/>
    <w:rsid w:val="002A6550"/>
    <w:rsid w:val="002B1B46"/>
    <w:rsid w:val="002B299A"/>
    <w:rsid w:val="002B5F7F"/>
    <w:rsid w:val="00301D58"/>
    <w:rsid w:val="0030272B"/>
    <w:rsid w:val="0030631B"/>
    <w:rsid w:val="00360155"/>
    <w:rsid w:val="0036595F"/>
    <w:rsid w:val="00395471"/>
    <w:rsid w:val="00397543"/>
    <w:rsid w:val="003B1EDE"/>
    <w:rsid w:val="003C0E19"/>
    <w:rsid w:val="003D75ED"/>
    <w:rsid w:val="003D7649"/>
    <w:rsid w:val="003F0D15"/>
    <w:rsid w:val="004323C8"/>
    <w:rsid w:val="00443D27"/>
    <w:rsid w:val="00463A5D"/>
    <w:rsid w:val="00467794"/>
    <w:rsid w:val="00492173"/>
    <w:rsid w:val="004B2553"/>
    <w:rsid w:val="004B6FA7"/>
    <w:rsid w:val="004E008F"/>
    <w:rsid w:val="004F0A1E"/>
    <w:rsid w:val="00510083"/>
    <w:rsid w:val="00532BE3"/>
    <w:rsid w:val="00566FA6"/>
    <w:rsid w:val="00576517"/>
    <w:rsid w:val="005A005D"/>
    <w:rsid w:val="006108C9"/>
    <w:rsid w:val="00613D76"/>
    <w:rsid w:val="00620372"/>
    <w:rsid w:val="00642D4D"/>
    <w:rsid w:val="00720F69"/>
    <w:rsid w:val="00721161"/>
    <w:rsid w:val="0073048D"/>
    <w:rsid w:val="00763A5F"/>
    <w:rsid w:val="00794C82"/>
    <w:rsid w:val="007962C5"/>
    <w:rsid w:val="007D7675"/>
    <w:rsid w:val="007D7F23"/>
    <w:rsid w:val="007E7AF4"/>
    <w:rsid w:val="00834E02"/>
    <w:rsid w:val="00842B9C"/>
    <w:rsid w:val="008551F5"/>
    <w:rsid w:val="008B177C"/>
    <w:rsid w:val="008C2560"/>
    <w:rsid w:val="008C6F74"/>
    <w:rsid w:val="008E2CC8"/>
    <w:rsid w:val="008F29A4"/>
    <w:rsid w:val="00952946"/>
    <w:rsid w:val="0096307B"/>
    <w:rsid w:val="009B54B2"/>
    <w:rsid w:val="009B7F53"/>
    <w:rsid w:val="009F7FC2"/>
    <w:rsid w:val="00A03C8F"/>
    <w:rsid w:val="00A05C89"/>
    <w:rsid w:val="00A10708"/>
    <w:rsid w:val="00A1294E"/>
    <w:rsid w:val="00A258A3"/>
    <w:rsid w:val="00A45BB2"/>
    <w:rsid w:val="00A9006D"/>
    <w:rsid w:val="00A902D6"/>
    <w:rsid w:val="00AB1F70"/>
    <w:rsid w:val="00B167EB"/>
    <w:rsid w:val="00B461C8"/>
    <w:rsid w:val="00B5115D"/>
    <w:rsid w:val="00B64B07"/>
    <w:rsid w:val="00B74D6C"/>
    <w:rsid w:val="00B96214"/>
    <w:rsid w:val="00BB26FD"/>
    <w:rsid w:val="00BC6D5E"/>
    <w:rsid w:val="00BF3D2E"/>
    <w:rsid w:val="00C52F03"/>
    <w:rsid w:val="00C7154E"/>
    <w:rsid w:val="00C82599"/>
    <w:rsid w:val="00CA25AF"/>
    <w:rsid w:val="00D178F1"/>
    <w:rsid w:val="00D44602"/>
    <w:rsid w:val="00D958CF"/>
    <w:rsid w:val="00DD55CC"/>
    <w:rsid w:val="00DF6749"/>
    <w:rsid w:val="00E16330"/>
    <w:rsid w:val="00E22928"/>
    <w:rsid w:val="00E46C44"/>
    <w:rsid w:val="00E520F9"/>
    <w:rsid w:val="00F36222"/>
    <w:rsid w:val="00F37FDC"/>
    <w:rsid w:val="00F8051E"/>
    <w:rsid w:val="00FC39CE"/>
    <w:rsid w:val="00FD4B65"/>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customStyle="1" w:styleId="hcite">
    <w:name w:val="hcite"/>
    <w:basedOn w:val="DefaultParagraphFont"/>
    <w:rsid w:val="00196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Berardi, Luca</cp:lastModifiedBy>
  <cp:revision>14</cp:revision>
  <dcterms:created xsi:type="dcterms:W3CDTF">2020-08-19T12:56:00Z</dcterms:created>
  <dcterms:modified xsi:type="dcterms:W3CDTF">2021-09-04T11:05:00Z</dcterms:modified>
</cp:coreProperties>
</file>